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3A5" w:rsidRPr="001C4270" w:rsidRDefault="004C73A5" w:rsidP="001C4270">
      <w:pPr>
        <w:spacing w:after="240"/>
        <w:jc w:val="both"/>
        <w:rPr>
          <w:rFonts w:ascii="Arial" w:hAnsi="Arial" w:cs="Arial"/>
          <w:bCs/>
          <w:sz w:val="22"/>
          <w:szCs w:val="22"/>
          <w:u w:val="single"/>
        </w:rPr>
      </w:pPr>
      <w:r>
        <w:rPr>
          <w:rFonts w:ascii="Arial" w:hAnsi="Arial" w:cs="Arial"/>
          <w:b/>
          <w:bCs/>
          <w:sz w:val="22"/>
          <w:szCs w:val="22"/>
        </w:rPr>
        <w:t xml:space="preserve">UNIDAD / TEMA: </w:t>
      </w:r>
      <w:r>
        <w:rPr>
          <w:rFonts w:ascii="Arial" w:hAnsi="Arial" w:cs="Arial"/>
          <w:bCs/>
          <w:sz w:val="22"/>
          <w:szCs w:val="22"/>
          <w:u w:val="single"/>
        </w:rPr>
        <w:t xml:space="preserve">5° CONCURSO DE LECTURA CIENTÍFICA </w:t>
      </w:r>
    </w:p>
    <w:p w:rsidR="004C73A5" w:rsidRPr="00532DA4" w:rsidRDefault="004C73A5" w:rsidP="001C4270">
      <w:pPr>
        <w:spacing w:after="240"/>
        <w:jc w:val="both"/>
        <w:rPr>
          <w:rFonts w:ascii="Arial" w:hAnsi="Arial" w:cs="Arial"/>
          <w:bCs/>
          <w:sz w:val="22"/>
          <w:szCs w:val="22"/>
          <w:u w:val="single"/>
        </w:rPr>
      </w:pPr>
      <w:r>
        <w:rPr>
          <w:rFonts w:ascii="Arial" w:hAnsi="Arial" w:cs="Arial"/>
          <w:b/>
          <w:bCs/>
          <w:sz w:val="22"/>
          <w:szCs w:val="22"/>
        </w:rPr>
        <w:t xml:space="preserve">EVENTO O MOMENTO OPERATIVO: </w:t>
      </w:r>
      <w:r>
        <w:rPr>
          <w:rFonts w:ascii="Arial" w:hAnsi="Arial" w:cs="Arial"/>
          <w:bCs/>
          <w:sz w:val="22"/>
          <w:szCs w:val="22"/>
        </w:rPr>
        <w:t>PREPARACIÓN DE REUNIÓN DE TUTORÍA Y REUNIÓN DE TUTORÍA</w:t>
      </w:r>
    </w:p>
    <w:p w:rsidR="004C73A5" w:rsidRPr="00E53268" w:rsidRDefault="004C73A5" w:rsidP="001C4270">
      <w:pPr>
        <w:tabs>
          <w:tab w:val="left" w:pos="6915"/>
        </w:tabs>
        <w:spacing w:after="240"/>
        <w:jc w:val="both"/>
        <w:rPr>
          <w:rFonts w:ascii="Arial" w:hAnsi="Arial" w:cs="Arial"/>
          <w:bCs/>
          <w:sz w:val="22"/>
          <w:szCs w:val="22"/>
          <w:u w:val="single"/>
        </w:rPr>
      </w:pPr>
      <w:r>
        <w:rPr>
          <w:rFonts w:ascii="Arial" w:hAnsi="Arial" w:cs="Arial"/>
          <w:b/>
          <w:bCs/>
          <w:sz w:val="22"/>
          <w:szCs w:val="22"/>
        </w:rPr>
        <w:t xml:space="preserve">TIEMPO: </w:t>
      </w:r>
      <w:r>
        <w:rPr>
          <w:rFonts w:ascii="Arial" w:hAnsi="Arial" w:cs="Arial"/>
          <w:bCs/>
          <w:sz w:val="22"/>
          <w:szCs w:val="22"/>
        </w:rPr>
        <w:t>3 HRS.</w:t>
      </w:r>
      <w:r>
        <w:rPr>
          <w:rFonts w:ascii="Arial" w:hAnsi="Arial" w:cs="Arial"/>
          <w:b/>
          <w:bCs/>
          <w:sz w:val="22"/>
          <w:szCs w:val="22"/>
        </w:rPr>
        <w:tab/>
      </w:r>
      <w:r w:rsidRPr="001C4270">
        <w:rPr>
          <w:rFonts w:ascii="Arial" w:hAnsi="Arial" w:cs="Arial"/>
          <w:bCs/>
          <w:sz w:val="22"/>
          <w:szCs w:val="22"/>
        </w:rPr>
        <w:t xml:space="preserve"> </w:t>
      </w:r>
      <w:r>
        <w:rPr>
          <w:rFonts w:ascii="Arial" w:hAnsi="Arial" w:cs="Arial"/>
          <w:b/>
          <w:bCs/>
          <w:sz w:val="22"/>
          <w:szCs w:val="22"/>
        </w:rPr>
        <w:t xml:space="preserve">FECHA: </w:t>
      </w:r>
      <w:r w:rsidRPr="00E53268">
        <w:rPr>
          <w:rFonts w:ascii="Arial" w:hAnsi="Arial" w:cs="Arial"/>
          <w:bCs/>
          <w:sz w:val="22"/>
          <w:szCs w:val="22"/>
        </w:rPr>
        <w:t>NOVIEMBRE 09</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71"/>
        <w:gridCol w:w="3237"/>
      </w:tblGrid>
      <w:tr w:rsidR="004C73A5" w:rsidTr="003525B8">
        <w:tc>
          <w:tcPr>
            <w:tcW w:w="6771" w:type="dxa"/>
            <w:shd w:val="clear" w:color="auto" w:fill="B3B3B3"/>
            <w:vAlign w:val="center"/>
          </w:tcPr>
          <w:p w:rsidR="004C73A5" w:rsidRDefault="004C73A5" w:rsidP="00CF1437">
            <w:pPr>
              <w:jc w:val="center"/>
              <w:rPr>
                <w:rFonts w:ascii="Arial" w:hAnsi="Arial" w:cs="Arial"/>
                <w:b/>
              </w:rPr>
            </w:pPr>
            <w:r>
              <w:rPr>
                <w:rFonts w:ascii="Arial" w:hAnsi="Arial" w:cs="Arial"/>
                <w:b/>
                <w:sz w:val="22"/>
                <w:szCs w:val="22"/>
              </w:rPr>
              <w:t xml:space="preserve">Propósitos </w:t>
            </w:r>
          </w:p>
        </w:tc>
        <w:tc>
          <w:tcPr>
            <w:tcW w:w="3237" w:type="dxa"/>
            <w:shd w:val="clear" w:color="auto" w:fill="B3B3B3"/>
            <w:vAlign w:val="center"/>
          </w:tcPr>
          <w:p w:rsidR="004C73A5" w:rsidRDefault="004C73A5" w:rsidP="00CF1437">
            <w:pPr>
              <w:jc w:val="center"/>
              <w:rPr>
                <w:rFonts w:ascii="Arial" w:hAnsi="Arial" w:cs="Arial"/>
                <w:b/>
              </w:rPr>
            </w:pPr>
            <w:r>
              <w:rPr>
                <w:rFonts w:ascii="Arial" w:hAnsi="Arial" w:cs="Arial"/>
                <w:b/>
                <w:sz w:val="22"/>
                <w:szCs w:val="22"/>
              </w:rPr>
              <w:t>Contenidos</w:t>
            </w:r>
          </w:p>
        </w:tc>
      </w:tr>
      <w:tr w:rsidR="004C73A5" w:rsidRPr="00401CCB" w:rsidTr="0002411E">
        <w:trPr>
          <w:trHeight w:val="1617"/>
        </w:trPr>
        <w:tc>
          <w:tcPr>
            <w:tcW w:w="6771" w:type="dxa"/>
          </w:tcPr>
          <w:p w:rsidR="004C73A5" w:rsidRPr="002C69E9" w:rsidRDefault="004C73A5" w:rsidP="00CF1437">
            <w:pPr>
              <w:numPr>
                <w:ilvl w:val="0"/>
                <w:numId w:val="2"/>
              </w:numPr>
              <w:tabs>
                <w:tab w:val="left" w:pos="405"/>
                <w:tab w:val="left" w:pos="720"/>
              </w:tabs>
              <w:jc w:val="both"/>
              <w:rPr>
                <w:rFonts w:ascii="Arial" w:hAnsi="Arial" w:cs="Arial"/>
              </w:rPr>
            </w:pPr>
            <w:r w:rsidRPr="002C69E9">
              <w:rPr>
                <w:rFonts w:ascii="Arial" w:hAnsi="Arial" w:cs="Arial"/>
                <w:sz w:val="22"/>
                <w:szCs w:val="22"/>
              </w:rPr>
              <w:t>Dar a conocer la convocatoria  sobre el 5° Concurso de Lectura del Texto Científico, así como la organización y planteamiento que a nivel CONAFE se está considerando.</w:t>
            </w:r>
          </w:p>
          <w:p w:rsidR="004C73A5" w:rsidRPr="002C69E9" w:rsidRDefault="004C73A5" w:rsidP="00C34BA3">
            <w:pPr>
              <w:numPr>
                <w:ilvl w:val="0"/>
                <w:numId w:val="2"/>
              </w:numPr>
              <w:tabs>
                <w:tab w:val="left" w:pos="405"/>
                <w:tab w:val="left" w:pos="720"/>
              </w:tabs>
              <w:jc w:val="both"/>
              <w:rPr>
                <w:rFonts w:ascii="Arial" w:hAnsi="Arial" w:cs="Arial"/>
              </w:rPr>
            </w:pPr>
            <w:r>
              <w:rPr>
                <w:rFonts w:ascii="Arial" w:hAnsi="Arial" w:cs="Arial"/>
                <w:sz w:val="22"/>
                <w:szCs w:val="22"/>
              </w:rPr>
              <w:t>Análisis y revisión de la temática considerada dentro de la convocatoria, así como la propuesta para trabajarlo dentro de las comunidades.</w:t>
            </w:r>
          </w:p>
        </w:tc>
        <w:tc>
          <w:tcPr>
            <w:tcW w:w="3237" w:type="dxa"/>
          </w:tcPr>
          <w:p w:rsidR="004C73A5" w:rsidRPr="002C69E9" w:rsidRDefault="004C73A5" w:rsidP="00206D15">
            <w:pPr>
              <w:pStyle w:val="Prrafodelista1"/>
              <w:spacing w:after="0"/>
              <w:ind w:left="0"/>
              <w:jc w:val="both"/>
              <w:rPr>
                <w:rFonts w:ascii="Arial" w:hAnsi="Arial" w:cs="Arial"/>
              </w:rPr>
            </w:pPr>
            <w:r w:rsidRPr="002C69E9">
              <w:rPr>
                <w:rFonts w:ascii="Arial" w:hAnsi="Arial" w:cs="Arial"/>
              </w:rPr>
              <w:t>CONVOCATORIA 5° CONCURSO DE LECTURA DEL TEXTO CIENTÍFICO</w:t>
            </w:r>
          </w:p>
          <w:p w:rsidR="004C73A5" w:rsidRPr="002C69E9" w:rsidRDefault="004C73A5" w:rsidP="00206D15">
            <w:pPr>
              <w:pStyle w:val="Prrafodelista1"/>
              <w:spacing w:after="0"/>
              <w:ind w:left="0"/>
              <w:jc w:val="both"/>
              <w:rPr>
                <w:rFonts w:ascii="Arial" w:hAnsi="Arial" w:cs="Arial"/>
              </w:rPr>
            </w:pPr>
          </w:p>
          <w:p w:rsidR="004C73A5" w:rsidRPr="002C69E9" w:rsidRDefault="004C73A5" w:rsidP="00206D15">
            <w:pPr>
              <w:pStyle w:val="Prrafodelista1"/>
              <w:spacing w:after="0"/>
              <w:ind w:left="0"/>
              <w:jc w:val="both"/>
              <w:rPr>
                <w:rFonts w:ascii="Arial" w:hAnsi="Arial" w:cs="Arial"/>
              </w:rPr>
            </w:pPr>
            <w:r w:rsidRPr="002C69E9">
              <w:rPr>
                <w:rFonts w:ascii="Arial" w:hAnsi="Arial" w:cs="Arial"/>
              </w:rPr>
              <w:t>EL ENSAYO</w:t>
            </w:r>
          </w:p>
          <w:p w:rsidR="004C73A5" w:rsidRPr="002C69E9" w:rsidRDefault="004C73A5" w:rsidP="00206D15">
            <w:pPr>
              <w:pStyle w:val="Prrafodelista1"/>
              <w:spacing w:after="0"/>
              <w:ind w:left="0"/>
              <w:jc w:val="both"/>
              <w:rPr>
                <w:rFonts w:ascii="Arial" w:hAnsi="Arial" w:cs="Arial"/>
              </w:rPr>
            </w:pPr>
          </w:p>
        </w:tc>
      </w:tr>
    </w:tbl>
    <w:p w:rsidR="004C73A5" w:rsidRPr="00401CCB" w:rsidRDefault="004C73A5" w:rsidP="00764146">
      <w:pPr>
        <w:rPr>
          <w:sz w:val="22"/>
          <w:szCs w:val="22"/>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48"/>
        <w:gridCol w:w="5760"/>
      </w:tblGrid>
      <w:tr w:rsidR="004C73A5" w:rsidRPr="00401CCB" w:rsidTr="00CF1437">
        <w:trPr>
          <w:cantSplit/>
        </w:trPr>
        <w:tc>
          <w:tcPr>
            <w:tcW w:w="4248" w:type="dxa"/>
            <w:shd w:val="clear" w:color="auto" w:fill="B3B3B3"/>
            <w:vAlign w:val="center"/>
          </w:tcPr>
          <w:p w:rsidR="004C73A5" w:rsidRPr="00401CCB" w:rsidRDefault="004C73A5" w:rsidP="00CF1437">
            <w:pPr>
              <w:jc w:val="center"/>
              <w:rPr>
                <w:rFonts w:ascii="Arial" w:hAnsi="Arial" w:cs="Arial"/>
                <w:b/>
              </w:rPr>
            </w:pPr>
            <w:r w:rsidRPr="00401CCB">
              <w:rPr>
                <w:rFonts w:ascii="Arial" w:hAnsi="Arial" w:cs="Arial"/>
                <w:b/>
                <w:sz w:val="22"/>
                <w:szCs w:val="22"/>
              </w:rPr>
              <w:t>Competencias a Favorecer</w:t>
            </w:r>
          </w:p>
        </w:tc>
        <w:tc>
          <w:tcPr>
            <w:tcW w:w="5760" w:type="dxa"/>
            <w:shd w:val="clear" w:color="auto" w:fill="B3B3B3"/>
            <w:vAlign w:val="center"/>
          </w:tcPr>
          <w:p w:rsidR="004C73A5" w:rsidRPr="00401CCB" w:rsidRDefault="004C73A5" w:rsidP="00CF1437">
            <w:pPr>
              <w:jc w:val="center"/>
              <w:rPr>
                <w:rFonts w:ascii="Arial" w:hAnsi="Arial" w:cs="Arial"/>
                <w:b/>
              </w:rPr>
            </w:pPr>
            <w:r w:rsidRPr="00401CCB">
              <w:rPr>
                <w:rFonts w:ascii="Arial" w:hAnsi="Arial" w:cs="Arial"/>
                <w:b/>
                <w:sz w:val="22"/>
                <w:szCs w:val="22"/>
              </w:rPr>
              <w:t>Materiales</w:t>
            </w:r>
          </w:p>
        </w:tc>
      </w:tr>
      <w:tr w:rsidR="004C73A5" w:rsidRPr="00401CCB" w:rsidTr="00F73CF5">
        <w:trPr>
          <w:cantSplit/>
          <w:trHeight w:val="531"/>
        </w:trPr>
        <w:tc>
          <w:tcPr>
            <w:tcW w:w="4248" w:type="dxa"/>
          </w:tcPr>
          <w:p w:rsidR="004C73A5" w:rsidRPr="00ED11F3" w:rsidRDefault="004C73A5" w:rsidP="00CF1437">
            <w:pPr>
              <w:jc w:val="center"/>
              <w:rPr>
                <w:rFonts w:ascii="Arial" w:hAnsi="Arial" w:cs="Arial"/>
              </w:rPr>
            </w:pPr>
          </w:p>
          <w:p w:rsidR="004C73A5" w:rsidRPr="00ED11F3" w:rsidRDefault="004C73A5" w:rsidP="00F73CF5">
            <w:pPr>
              <w:rPr>
                <w:rFonts w:ascii="Arial" w:hAnsi="Arial" w:cs="Arial"/>
              </w:rPr>
            </w:pPr>
          </w:p>
        </w:tc>
        <w:tc>
          <w:tcPr>
            <w:tcW w:w="5760" w:type="dxa"/>
          </w:tcPr>
          <w:p w:rsidR="004C73A5" w:rsidRDefault="004C73A5" w:rsidP="00CF1437">
            <w:pPr>
              <w:jc w:val="both"/>
              <w:rPr>
                <w:rFonts w:ascii="Arial" w:hAnsi="Arial" w:cs="Arial"/>
                <w:bCs/>
              </w:rPr>
            </w:pPr>
            <w:r>
              <w:rPr>
                <w:rFonts w:ascii="Arial" w:hAnsi="Arial" w:cs="Arial"/>
                <w:bCs/>
                <w:sz w:val="22"/>
                <w:szCs w:val="22"/>
              </w:rPr>
              <w:t>Cuaderno de lecturas “Texto Científico”</w:t>
            </w:r>
          </w:p>
          <w:p w:rsidR="004C73A5" w:rsidRDefault="004C73A5" w:rsidP="00CF1437">
            <w:pPr>
              <w:jc w:val="both"/>
              <w:rPr>
                <w:rFonts w:ascii="Arial" w:hAnsi="Arial" w:cs="Arial"/>
                <w:bCs/>
              </w:rPr>
            </w:pPr>
            <w:r>
              <w:rPr>
                <w:rFonts w:ascii="Arial" w:hAnsi="Arial" w:cs="Arial"/>
                <w:bCs/>
                <w:sz w:val="22"/>
                <w:szCs w:val="22"/>
              </w:rPr>
              <w:t>Presentación elementos del Texto Científico</w:t>
            </w:r>
          </w:p>
          <w:p w:rsidR="004C73A5" w:rsidRDefault="004C73A5" w:rsidP="00CF1437">
            <w:pPr>
              <w:jc w:val="both"/>
              <w:rPr>
                <w:rFonts w:ascii="Arial" w:hAnsi="Arial" w:cs="Arial"/>
                <w:bCs/>
              </w:rPr>
            </w:pPr>
            <w:r>
              <w:rPr>
                <w:rFonts w:ascii="Arial" w:hAnsi="Arial" w:cs="Arial"/>
                <w:bCs/>
                <w:sz w:val="22"/>
                <w:szCs w:val="22"/>
              </w:rPr>
              <w:t>Convocatoria 5° Concurso de Lectura del Texto Científico</w:t>
            </w:r>
          </w:p>
          <w:p w:rsidR="004C73A5" w:rsidRDefault="004C73A5" w:rsidP="00CF1437">
            <w:pPr>
              <w:jc w:val="both"/>
              <w:rPr>
                <w:rFonts w:ascii="Arial" w:hAnsi="Arial" w:cs="Arial"/>
                <w:bCs/>
              </w:rPr>
            </w:pPr>
            <w:r>
              <w:rPr>
                <w:rFonts w:ascii="Arial" w:hAnsi="Arial" w:cs="Arial"/>
                <w:bCs/>
                <w:sz w:val="22"/>
                <w:szCs w:val="22"/>
              </w:rPr>
              <w:t>Cuadro de vínculos</w:t>
            </w:r>
          </w:p>
          <w:p w:rsidR="004C73A5" w:rsidRDefault="004C73A5" w:rsidP="00CF1437">
            <w:pPr>
              <w:jc w:val="both"/>
              <w:rPr>
                <w:rFonts w:ascii="Arial" w:hAnsi="Arial" w:cs="Arial"/>
                <w:bCs/>
              </w:rPr>
            </w:pPr>
            <w:r>
              <w:rPr>
                <w:rFonts w:ascii="Arial" w:hAnsi="Arial" w:cs="Arial"/>
                <w:bCs/>
                <w:sz w:val="22"/>
                <w:szCs w:val="22"/>
              </w:rPr>
              <w:t>ANEXO 1 El ensayo</w:t>
            </w:r>
          </w:p>
          <w:p w:rsidR="004C73A5" w:rsidRPr="00233561" w:rsidRDefault="004C73A5" w:rsidP="00CF1437">
            <w:pPr>
              <w:jc w:val="both"/>
              <w:rPr>
                <w:rFonts w:ascii="Arial" w:hAnsi="Arial" w:cs="Arial"/>
                <w:bCs/>
              </w:rPr>
            </w:pPr>
            <w:r>
              <w:rPr>
                <w:rFonts w:ascii="Arial" w:hAnsi="Arial" w:cs="Arial"/>
                <w:bCs/>
                <w:sz w:val="22"/>
                <w:szCs w:val="22"/>
              </w:rPr>
              <w:t>ANEXO 2 Formato de registro</w:t>
            </w:r>
          </w:p>
        </w:tc>
      </w:tr>
      <w:tr w:rsidR="004C73A5" w:rsidRPr="00401CCB" w:rsidTr="00CF1437">
        <w:trPr>
          <w:cantSplit/>
          <w:trHeight w:val="164"/>
        </w:trPr>
        <w:tc>
          <w:tcPr>
            <w:tcW w:w="10008" w:type="dxa"/>
            <w:gridSpan w:val="2"/>
            <w:shd w:val="clear" w:color="auto" w:fill="A0A0A0"/>
          </w:tcPr>
          <w:p w:rsidR="004C73A5" w:rsidRPr="00ED11F3" w:rsidRDefault="004C73A5" w:rsidP="00CF1437">
            <w:pPr>
              <w:jc w:val="center"/>
              <w:rPr>
                <w:rFonts w:ascii="Arial" w:hAnsi="Arial" w:cs="Arial"/>
                <w:b/>
              </w:rPr>
            </w:pPr>
            <w:r w:rsidRPr="00ED11F3">
              <w:rPr>
                <w:rFonts w:ascii="Arial" w:hAnsi="Arial" w:cs="Arial"/>
                <w:b/>
                <w:sz w:val="22"/>
                <w:szCs w:val="22"/>
              </w:rPr>
              <w:t>Recomendación General</w:t>
            </w:r>
          </w:p>
        </w:tc>
      </w:tr>
      <w:tr w:rsidR="004C73A5" w:rsidRPr="00401CCB" w:rsidTr="00CF1437">
        <w:trPr>
          <w:cantSplit/>
        </w:trPr>
        <w:tc>
          <w:tcPr>
            <w:tcW w:w="10008" w:type="dxa"/>
            <w:gridSpan w:val="2"/>
          </w:tcPr>
          <w:p w:rsidR="004C73A5" w:rsidRPr="003525B8" w:rsidRDefault="004C73A5" w:rsidP="00F218CB">
            <w:pPr>
              <w:jc w:val="both"/>
              <w:rPr>
                <w:rFonts w:ascii="Arial" w:hAnsi="Arial" w:cs="Arial"/>
              </w:rPr>
            </w:pPr>
            <w:r>
              <w:rPr>
                <w:rFonts w:ascii="Arial" w:hAnsi="Arial" w:cs="Arial"/>
                <w:sz w:val="22"/>
                <w:szCs w:val="22"/>
              </w:rPr>
              <w:t>Cuidar que se vea el concurso como un elemento y herramienta que apoyara a la mejora de los aprendizajes de los alumnos.</w:t>
            </w:r>
          </w:p>
        </w:tc>
      </w:tr>
    </w:tbl>
    <w:p w:rsidR="004C73A5" w:rsidRPr="00401CCB" w:rsidRDefault="004C73A5" w:rsidP="00764146">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7"/>
        <w:gridCol w:w="5703"/>
        <w:gridCol w:w="3168"/>
      </w:tblGrid>
      <w:tr w:rsidR="004C73A5" w:rsidRPr="00401CCB" w:rsidTr="003A095C">
        <w:tc>
          <w:tcPr>
            <w:tcW w:w="10008" w:type="dxa"/>
            <w:gridSpan w:val="3"/>
            <w:shd w:val="clear" w:color="auto" w:fill="A6A6A6"/>
          </w:tcPr>
          <w:p w:rsidR="004C73A5" w:rsidRPr="00F02E7C" w:rsidRDefault="004C73A5" w:rsidP="00CF1437">
            <w:pPr>
              <w:jc w:val="center"/>
              <w:rPr>
                <w:rFonts w:ascii="Arial" w:hAnsi="Arial" w:cs="Arial"/>
                <w:b/>
              </w:rPr>
            </w:pPr>
            <w:r w:rsidRPr="00F02E7C">
              <w:rPr>
                <w:rFonts w:ascii="Arial" w:hAnsi="Arial" w:cs="Arial"/>
                <w:b/>
                <w:sz w:val="22"/>
                <w:szCs w:val="22"/>
              </w:rPr>
              <w:t>Productos a Generar</w:t>
            </w:r>
          </w:p>
        </w:tc>
      </w:tr>
      <w:tr w:rsidR="004C73A5" w:rsidRPr="00401CCB" w:rsidTr="003A095C">
        <w:tc>
          <w:tcPr>
            <w:tcW w:w="10008" w:type="dxa"/>
            <w:gridSpan w:val="3"/>
          </w:tcPr>
          <w:p w:rsidR="004C73A5" w:rsidRPr="00696424" w:rsidRDefault="004C73A5" w:rsidP="00B31BD8">
            <w:pPr>
              <w:jc w:val="both"/>
              <w:rPr>
                <w:rFonts w:ascii="Arial" w:hAnsi="Arial" w:cs="Arial"/>
              </w:rPr>
            </w:pPr>
            <w:r w:rsidRPr="00696424">
              <w:rPr>
                <w:rFonts w:ascii="Arial" w:hAnsi="Arial" w:cs="Arial"/>
                <w:sz w:val="22"/>
                <w:szCs w:val="22"/>
              </w:rPr>
              <w:t>Plan de distribución e intervención.</w:t>
            </w:r>
          </w:p>
          <w:p w:rsidR="004C73A5" w:rsidRPr="00696424" w:rsidRDefault="004C73A5" w:rsidP="00B31BD8">
            <w:pPr>
              <w:jc w:val="both"/>
              <w:rPr>
                <w:rFonts w:ascii="Arial" w:hAnsi="Arial" w:cs="Arial"/>
              </w:rPr>
            </w:pPr>
            <w:r w:rsidRPr="00696424">
              <w:rPr>
                <w:rFonts w:ascii="Arial" w:hAnsi="Arial" w:cs="Arial"/>
                <w:sz w:val="22"/>
                <w:szCs w:val="22"/>
              </w:rPr>
              <w:t>Relación de comunidades y alumnos participantes en el concurso.</w:t>
            </w:r>
          </w:p>
        </w:tc>
      </w:tr>
      <w:tr w:rsidR="004C73A5" w:rsidRPr="00401CCB" w:rsidTr="00B31BD8">
        <w:tc>
          <w:tcPr>
            <w:tcW w:w="1137" w:type="dxa"/>
            <w:shd w:val="clear" w:color="auto" w:fill="B3B3B3"/>
            <w:vAlign w:val="center"/>
          </w:tcPr>
          <w:p w:rsidR="004C73A5" w:rsidRPr="00401CCB" w:rsidRDefault="004C73A5" w:rsidP="00CF1437">
            <w:pPr>
              <w:jc w:val="center"/>
              <w:rPr>
                <w:rFonts w:ascii="Arial" w:hAnsi="Arial" w:cs="Arial"/>
                <w:b/>
              </w:rPr>
            </w:pPr>
            <w:r w:rsidRPr="00401CCB">
              <w:rPr>
                <w:rFonts w:ascii="Arial" w:hAnsi="Arial" w:cs="Arial"/>
                <w:b/>
                <w:sz w:val="22"/>
                <w:szCs w:val="22"/>
              </w:rPr>
              <w:t>Tiempo</w:t>
            </w:r>
          </w:p>
        </w:tc>
        <w:tc>
          <w:tcPr>
            <w:tcW w:w="5703" w:type="dxa"/>
            <w:shd w:val="clear" w:color="auto" w:fill="B3B3B3"/>
            <w:vAlign w:val="center"/>
          </w:tcPr>
          <w:p w:rsidR="004C73A5" w:rsidRPr="001717C7" w:rsidRDefault="004C73A5" w:rsidP="00CF1437">
            <w:pPr>
              <w:jc w:val="center"/>
              <w:rPr>
                <w:rFonts w:ascii="Arial" w:hAnsi="Arial" w:cs="Arial"/>
                <w:b/>
              </w:rPr>
            </w:pPr>
            <w:r w:rsidRPr="001717C7">
              <w:rPr>
                <w:rFonts w:ascii="Arial" w:hAnsi="Arial" w:cs="Arial"/>
                <w:b/>
                <w:sz w:val="22"/>
                <w:szCs w:val="22"/>
              </w:rPr>
              <w:t>Actividades</w:t>
            </w:r>
          </w:p>
        </w:tc>
        <w:tc>
          <w:tcPr>
            <w:tcW w:w="3168" w:type="dxa"/>
            <w:shd w:val="clear" w:color="auto" w:fill="B3B3B3"/>
            <w:vAlign w:val="center"/>
          </w:tcPr>
          <w:p w:rsidR="004C73A5" w:rsidRPr="00401CCB" w:rsidRDefault="004C73A5" w:rsidP="00CF1437">
            <w:pPr>
              <w:jc w:val="center"/>
              <w:rPr>
                <w:rFonts w:ascii="Arial" w:hAnsi="Arial" w:cs="Arial"/>
                <w:b/>
              </w:rPr>
            </w:pPr>
            <w:r w:rsidRPr="00401CCB">
              <w:rPr>
                <w:rFonts w:ascii="Arial" w:hAnsi="Arial" w:cs="Arial"/>
                <w:b/>
                <w:sz w:val="22"/>
                <w:szCs w:val="22"/>
              </w:rPr>
              <w:t xml:space="preserve">Recomendaciones </w:t>
            </w:r>
          </w:p>
        </w:tc>
      </w:tr>
      <w:tr w:rsidR="004C73A5" w:rsidRPr="00401CCB" w:rsidTr="009E2C8C">
        <w:tc>
          <w:tcPr>
            <w:tcW w:w="1137" w:type="dxa"/>
            <w:vAlign w:val="center"/>
          </w:tcPr>
          <w:p w:rsidR="004C73A5" w:rsidRPr="00401CCB" w:rsidRDefault="004C73A5" w:rsidP="009E2C8C">
            <w:pPr>
              <w:jc w:val="center"/>
              <w:rPr>
                <w:rFonts w:ascii="Arial" w:hAnsi="Arial" w:cs="Arial"/>
                <w:bCs/>
              </w:rPr>
            </w:pPr>
            <w:smartTag w:uri="urn:schemas-microsoft-com:office:smarttags" w:element="metricconverter">
              <w:smartTagPr>
                <w:attr w:name="ProductID" w:val="20’"/>
              </w:smartTagPr>
              <w:r>
                <w:rPr>
                  <w:rFonts w:ascii="Arial" w:hAnsi="Arial" w:cs="Arial"/>
                  <w:bCs/>
                </w:rPr>
                <w:t>20’</w:t>
              </w:r>
            </w:smartTag>
          </w:p>
        </w:tc>
        <w:tc>
          <w:tcPr>
            <w:tcW w:w="5703" w:type="dxa"/>
          </w:tcPr>
          <w:p w:rsidR="004C73A5" w:rsidRPr="00401CCB" w:rsidRDefault="004C73A5" w:rsidP="00B16CB6">
            <w:pPr>
              <w:jc w:val="both"/>
              <w:rPr>
                <w:rFonts w:ascii="Arial" w:hAnsi="Arial" w:cs="Arial"/>
              </w:rPr>
            </w:pPr>
            <w:r w:rsidRPr="00E53268">
              <w:rPr>
                <w:rFonts w:ascii="Arial" w:hAnsi="Arial" w:cs="Arial"/>
                <w:sz w:val="22"/>
                <w:szCs w:val="22"/>
              </w:rPr>
              <w:t>Se proyecta una presentación donde se expliquen algunos de los elementos y aspectos que la lectura del Texto Científico tiene</w:t>
            </w:r>
            <w:r>
              <w:rPr>
                <w:rFonts w:ascii="Arial" w:hAnsi="Arial" w:cs="Arial"/>
                <w:sz w:val="22"/>
                <w:szCs w:val="22"/>
              </w:rPr>
              <w:t>, así como su importancia y sentido al trabajarla con los alumnos de nivel III.</w:t>
            </w:r>
          </w:p>
        </w:tc>
        <w:tc>
          <w:tcPr>
            <w:tcW w:w="3168" w:type="dxa"/>
          </w:tcPr>
          <w:p w:rsidR="004C73A5" w:rsidRPr="00375CB6" w:rsidRDefault="004C73A5" w:rsidP="009E2C8C">
            <w:pPr>
              <w:jc w:val="both"/>
              <w:rPr>
                <w:rFonts w:ascii="Arial" w:hAnsi="Arial" w:cs="Arial"/>
              </w:rPr>
            </w:pPr>
            <w:r w:rsidRPr="00375CB6">
              <w:rPr>
                <w:rFonts w:ascii="Arial" w:hAnsi="Arial" w:cs="Arial"/>
                <w:sz w:val="22"/>
                <w:szCs w:val="22"/>
              </w:rPr>
              <w:t xml:space="preserve">Tener la presentación con anterioridad, así como el equipo necesario para la proyección.         </w:t>
            </w:r>
          </w:p>
        </w:tc>
      </w:tr>
      <w:tr w:rsidR="004C73A5" w:rsidRPr="00401CCB" w:rsidTr="009E2C8C">
        <w:tc>
          <w:tcPr>
            <w:tcW w:w="1137" w:type="dxa"/>
            <w:vAlign w:val="center"/>
          </w:tcPr>
          <w:p w:rsidR="004C73A5" w:rsidRPr="00401CCB" w:rsidRDefault="008E50AD" w:rsidP="001A322F">
            <w:pPr>
              <w:jc w:val="center"/>
              <w:rPr>
                <w:rFonts w:ascii="Arial" w:hAnsi="Arial" w:cs="Arial"/>
                <w:bCs/>
              </w:rPr>
            </w:pPr>
            <w:r>
              <w:rPr>
                <w:rFonts w:ascii="Arial" w:hAnsi="Arial" w:cs="Arial"/>
                <w:bCs/>
              </w:rPr>
              <w:t>2</w:t>
            </w:r>
            <w:r w:rsidR="004C73A5">
              <w:rPr>
                <w:rFonts w:ascii="Arial" w:hAnsi="Arial" w:cs="Arial"/>
                <w:bCs/>
              </w:rPr>
              <w:t>0’</w:t>
            </w:r>
          </w:p>
        </w:tc>
        <w:tc>
          <w:tcPr>
            <w:tcW w:w="5703" w:type="dxa"/>
          </w:tcPr>
          <w:p w:rsidR="004C73A5" w:rsidRPr="00A82F13" w:rsidRDefault="004C73A5" w:rsidP="001A322F">
            <w:pPr>
              <w:jc w:val="both"/>
              <w:rPr>
                <w:rFonts w:ascii="Arial" w:hAnsi="Arial" w:cs="Arial"/>
              </w:rPr>
            </w:pPr>
            <w:r>
              <w:rPr>
                <w:rFonts w:ascii="Arial" w:hAnsi="Arial" w:cs="Arial"/>
                <w:sz w:val="22"/>
                <w:szCs w:val="22"/>
              </w:rPr>
              <w:t>Se presenta la convocatoria del 5° Concurso de Lectura del Texto Científico y se conforman 4 equipos para su revisión. Una vez analizada se presentan los comentarios sobre la información que en esta se presenta, y se proyecta la presentación de organización en general.</w:t>
            </w:r>
          </w:p>
        </w:tc>
        <w:tc>
          <w:tcPr>
            <w:tcW w:w="3168" w:type="dxa"/>
          </w:tcPr>
          <w:p w:rsidR="004C73A5" w:rsidRPr="00375CB6" w:rsidRDefault="004C73A5" w:rsidP="001A322F">
            <w:pPr>
              <w:jc w:val="both"/>
              <w:rPr>
                <w:rFonts w:ascii="Arial" w:hAnsi="Arial" w:cs="Arial"/>
              </w:rPr>
            </w:pPr>
            <w:r>
              <w:rPr>
                <w:rFonts w:ascii="Arial" w:hAnsi="Arial" w:cs="Arial"/>
                <w:sz w:val="22"/>
                <w:szCs w:val="22"/>
              </w:rPr>
              <w:t>Tener la convocatoria para cada uno de los participantes y conocer su contenido para guiar y resolver  posibles dudas.</w:t>
            </w:r>
          </w:p>
        </w:tc>
      </w:tr>
      <w:tr w:rsidR="004C73A5" w:rsidRPr="00401CCB" w:rsidTr="009E2C8C">
        <w:tc>
          <w:tcPr>
            <w:tcW w:w="1137" w:type="dxa"/>
            <w:vAlign w:val="center"/>
          </w:tcPr>
          <w:p w:rsidR="004C73A5" w:rsidRPr="00401CCB" w:rsidRDefault="008E50AD" w:rsidP="009E2C8C">
            <w:pPr>
              <w:jc w:val="center"/>
              <w:rPr>
                <w:rFonts w:ascii="Arial" w:hAnsi="Arial" w:cs="Arial"/>
                <w:bCs/>
              </w:rPr>
            </w:pPr>
            <w:r>
              <w:rPr>
                <w:rFonts w:ascii="Arial" w:hAnsi="Arial" w:cs="Arial"/>
                <w:bCs/>
              </w:rPr>
              <w:t>5</w:t>
            </w:r>
            <w:r w:rsidR="004C73A5">
              <w:rPr>
                <w:rFonts w:ascii="Arial" w:hAnsi="Arial" w:cs="Arial"/>
                <w:bCs/>
              </w:rPr>
              <w:t>0’</w:t>
            </w:r>
          </w:p>
        </w:tc>
        <w:tc>
          <w:tcPr>
            <w:tcW w:w="5703" w:type="dxa"/>
          </w:tcPr>
          <w:p w:rsidR="004C73A5" w:rsidRDefault="004C73A5" w:rsidP="009E2C8C">
            <w:pPr>
              <w:jc w:val="both"/>
              <w:rPr>
                <w:rFonts w:ascii="Arial" w:hAnsi="Arial" w:cs="Arial"/>
              </w:rPr>
            </w:pPr>
            <w:r>
              <w:rPr>
                <w:rFonts w:ascii="Arial" w:hAnsi="Arial" w:cs="Arial"/>
                <w:sz w:val="22"/>
                <w:szCs w:val="22"/>
              </w:rPr>
              <w:t>Se forman equipos y se le entrega a cada uno un</w:t>
            </w:r>
            <w:r w:rsidRPr="00A82F13">
              <w:rPr>
                <w:rFonts w:ascii="Arial" w:hAnsi="Arial" w:cs="Arial"/>
                <w:sz w:val="22"/>
                <w:szCs w:val="22"/>
              </w:rPr>
              <w:t xml:space="preserve"> cuaderno de</w:t>
            </w:r>
            <w:r>
              <w:rPr>
                <w:rFonts w:ascii="Arial" w:hAnsi="Arial" w:cs="Arial"/>
                <w:sz w:val="22"/>
                <w:szCs w:val="22"/>
              </w:rPr>
              <w:t xml:space="preserve"> lecturas del Texto Científico,</w:t>
            </w:r>
            <w:r w:rsidRPr="00A82F13">
              <w:rPr>
                <w:rFonts w:ascii="Arial" w:hAnsi="Arial" w:cs="Arial"/>
                <w:sz w:val="22"/>
                <w:szCs w:val="22"/>
              </w:rPr>
              <w:t xml:space="preserve"> se pide que elijan cada uno el tema que sea de su interés de tal manera que le den lectura</w:t>
            </w:r>
            <w:r>
              <w:rPr>
                <w:rFonts w:ascii="Arial" w:hAnsi="Arial" w:cs="Arial"/>
                <w:sz w:val="22"/>
                <w:szCs w:val="22"/>
              </w:rPr>
              <w:t xml:space="preserve">. </w:t>
            </w:r>
          </w:p>
          <w:p w:rsidR="004C73A5" w:rsidRPr="00401CCB" w:rsidRDefault="004C73A5" w:rsidP="009E2C8C">
            <w:pPr>
              <w:jc w:val="both"/>
              <w:rPr>
                <w:rFonts w:ascii="Arial" w:hAnsi="Arial" w:cs="Arial"/>
              </w:rPr>
            </w:pPr>
            <w:r>
              <w:rPr>
                <w:rFonts w:ascii="Arial" w:hAnsi="Arial" w:cs="Arial"/>
                <w:sz w:val="22"/>
                <w:szCs w:val="22"/>
              </w:rPr>
              <w:lastRenderedPageBreak/>
              <w:t>Se abre un espacio en plenaria para que compartan sus comentarios en torno a la lectura que eligieron y posteriormente se les entrega el ANEXO 1 “ENSAYO”, el cual recupera los elementos esenciales a rescatar dentro de este género literario. Aclárales que es necesario que conozcan los elementos del ensayo debido a que será el producto que permita a los alumnos ser seleccionados para pasar a la etapa de selección a nivel estatal.</w:t>
            </w:r>
          </w:p>
        </w:tc>
        <w:tc>
          <w:tcPr>
            <w:tcW w:w="3168" w:type="dxa"/>
          </w:tcPr>
          <w:p w:rsidR="004C73A5" w:rsidRDefault="004C73A5" w:rsidP="009E2C8C">
            <w:pPr>
              <w:jc w:val="both"/>
              <w:rPr>
                <w:rFonts w:ascii="Arial" w:hAnsi="Arial" w:cs="Arial"/>
              </w:rPr>
            </w:pPr>
            <w:r>
              <w:rPr>
                <w:rFonts w:ascii="Arial" w:hAnsi="Arial" w:cs="Arial"/>
                <w:sz w:val="22"/>
                <w:szCs w:val="22"/>
              </w:rPr>
              <w:lastRenderedPageBreak/>
              <w:t xml:space="preserve">Es conveniente conocer el contenido del anexo para así orientar a los participantes. </w:t>
            </w:r>
          </w:p>
          <w:p w:rsidR="004C73A5" w:rsidRDefault="004C73A5" w:rsidP="009E2C8C">
            <w:pPr>
              <w:jc w:val="both"/>
              <w:rPr>
                <w:rFonts w:ascii="Arial" w:hAnsi="Arial" w:cs="Arial"/>
              </w:rPr>
            </w:pPr>
          </w:p>
          <w:p w:rsidR="004C73A5" w:rsidRPr="00375CB6" w:rsidRDefault="004C73A5" w:rsidP="009E2C8C">
            <w:pPr>
              <w:jc w:val="both"/>
              <w:rPr>
                <w:rFonts w:ascii="Arial" w:hAnsi="Arial" w:cs="Arial"/>
              </w:rPr>
            </w:pPr>
            <w:r>
              <w:rPr>
                <w:rFonts w:ascii="Arial" w:hAnsi="Arial" w:cs="Arial"/>
                <w:sz w:val="22"/>
                <w:szCs w:val="22"/>
              </w:rPr>
              <w:lastRenderedPageBreak/>
              <w:t>El ensayo al igual que la elaboración de cuestionarios serán las dos herramientas que los alumnos elaboraran para el análisis de las lecturas.</w:t>
            </w:r>
          </w:p>
        </w:tc>
      </w:tr>
      <w:tr w:rsidR="004C73A5" w:rsidRPr="00401CCB" w:rsidTr="009E2C8C">
        <w:tc>
          <w:tcPr>
            <w:tcW w:w="1137" w:type="dxa"/>
            <w:vAlign w:val="center"/>
          </w:tcPr>
          <w:p w:rsidR="004C73A5" w:rsidRPr="00401CCB" w:rsidRDefault="008E50AD" w:rsidP="009E2C8C">
            <w:pPr>
              <w:jc w:val="center"/>
              <w:rPr>
                <w:rFonts w:ascii="Arial" w:hAnsi="Arial" w:cs="Arial"/>
                <w:bCs/>
              </w:rPr>
            </w:pPr>
            <w:r>
              <w:rPr>
                <w:rFonts w:ascii="Arial" w:hAnsi="Arial" w:cs="Arial"/>
                <w:bCs/>
              </w:rPr>
              <w:lastRenderedPageBreak/>
              <w:t>4</w:t>
            </w:r>
            <w:r w:rsidR="004C73A5">
              <w:rPr>
                <w:rFonts w:ascii="Arial" w:hAnsi="Arial" w:cs="Arial"/>
                <w:bCs/>
              </w:rPr>
              <w:t>0’</w:t>
            </w:r>
          </w:p>
        </w:tc>
        <w:tc>
          <w:tcPr>
            <w:tcW w:w="5703" w:type="dxa"/>
          </w:tcPr>
          <w:p w:rsidR="004C73A5" w:rsidRDefault="004C73A5" w:rsidP="009E2C8C">
            <w:pPr>
              <w:jc w:val="both"/>
              <w:rPr>
                <w:rFonts w:ascii="Arial" w:hAnsi="Arial" w:cs="Arial"/>
              </w:rPr>
            </w:pPr>
            <w:r>
              <w:rPr>
                <w:rFonts w:ascii="Arial" w:hAnsi="Arial" w:cs="Arial"/>
                <w:sz w:val="22"/>
                <w:szCs w:val="22"/>
              </w:rPr>
              <w:t xml:space="preserve">Se conforman nuevamente equipos para la revisión y análisis de la vinculación de lecturas con los temas del Manual del IC, y así que identifiquen cuál y cómo será su intervención en las comunidades con los alumnos de 5° y 6° grado. </w:t>
            </w:r>
          </w:p>
          <w:p w:rsidR="004C73A5" w:rsidRPr="00A82F13" w:rsidRDefault="004C73A5" w:rsidP="009E2C8C">
            <w:pPr>
              <w:jc w:val="both"/>
              <w:rPr>
                <w:rFonts w:ascii="Arial" w:hAnsi="Arial" w:cs="Arial"/>
              </w:rPr>
            </w:pPr>
            <w:r>
              <w:rPr>
                <w:rFonts w:ascii="Arial" w:hAnsi="Arial" w:cs="Arial"/>
                <w:sz w:val="22"/>
                <w:szCs w:val="22"/>
              </w:rPr>
              <w:t>Es necesario que revisen especialmente las lecturas que tocaran aplicar en el periodo siguiente para que en caso de tener alguna duda el equipo de región y su mismo grupo pueda ayudarlos.</w:t>
            </w:r>
          </w:p>
        </w:tc>
        <w:tc>
          <w:tcPr>
            <w:tcW w:w="3168" w:type="dxa"/>
          </w:tcPr>
          <w:p w:rsidR="004C73A5" w:rsidRPr="00375CB6" w:rsidRDefault="004C73A5" w:rsidP="009E2C8C">
            <w:pPr>
              <w:jc w:val="both"/>
              <w:rPr>
                <w:rFonts w:ascii="Arial" w:hAnsi="Arial" w:cs="Arial"/>
              </w:rPr>
            </w:pPr>
            <w:r>
              <w:rPr>
                <w:rFonts w:ascii="Arial" w:hAnsi="Arial" w:cs="Arial"/>
                <w:sz w:val="22"/>
                <w:szCs w:val="22"/>
              </w:rPr>
              <w:t>El material elaborado de vinculación de las lecturas del texto científico con los temas del manual es un apoyo que permita la mejor aplicación de cada una de las lecturas y el aprovechamiento dentro del aula.</w:t>
            </w:r>
          </w:p>
        </w:tc>
      </w:tr>
      <w:tr w:rsidR="008E50AD" w:rsidRPr="00401CCB" w:rsidTr="009E2C8C">
        <w:tc>
          <w:tcPr>
            <w:tcW w:w="1137" w:type="dxa"/>
            <w:vAlign w:val="center"/>
          </w:tcPr>
          <w:p w:rsidR="008E50AD" w:rsidRPr="00401CCB" w:rsidRDefault="008E50AD" w:rsidP="00626EF0">
            <w:pPr>
              <w:jc w:val="center"/>
              <w:rPr>
                <w:rFonts w:ascii="Arial" w:hAnsi="Arial" w:cs="Arial"/>
                <w:bCs/>
              </w:rPr>
            </w:pPr>
            <w:r>
              <w:rPr>
                <w:rFonts w:ascii="Arial" w:hAnsi="Arial" w:cs="Arial"/>
                <w:bCs/>
              </w:rPr>
              <w:t>3</w:t>
            </w:r>
            <w:r>
              <w:rPr>
                <w:rFonts w:ascii="Arial" w:hAnsi="Arial" w:cs="Arial"/>
                <w:bCs/>
              </w:rPr>
              <w:t>0’</w:t>
            </w:r>
          </w:p>
        </w:tc>
        <w:tc>
          <w:tcPr>
            <w:tcW w:w="5703" w:type="dxa"/>
          </w:tcPr>
          <w:p w:rsidR="008E50AD" w:rsidRPr="00EF2144" w:rsidRDefault="008E50AD" w:rsidP="00626EF0">
            <w:pPr>
              <w:jc w:val="both"/>
              <w:rPr>
                <w:rFonts w:ascii="Arial" w:hAnsi="Arial" w:cs="Arial"/>
                <w:sz w:val="22"/>
                <w:szCs w:val="22"/>
              </w:rPr>
            </w:pPr>
            <w:r>
              <w:rPr>
                <w:rFonts w:ascii="Arial" w:hAnsi="Arial" w:cs="Arial"/>
                <w:sz w:val="22"/>
                <w:szCs w:val="22"/>
              </w:rPr>
              <w:t>Se conforman equipos de trabajo y se les da el ANEXO 3 “Orientaciones para realizar actividades con los alumnos”, posteriormente en plenaria se comenta su contenido y su impacto dentro del aula en el trabajo con las lecturas del texto científico.</w:t>
            </w:r>
          </w:p>
        </w:tc>
        <w:tc>
          <w:tcPr>
            <w:tcW w:w="3168" w:type="dxa"/>
          </w:tcPr>
          <w:p w:rsidR="008E50AD" w:rsidRPr="00375CB6" w:rsidRDefault="008E50AD" w:rsidP="00626EF0">
            <w:pPr>
              <w:jc w:val="both"/>
              <w:rPr>
                <w:rFonts w:ascii="Arial" w:hAnsi="Arial" w:cs="Arial"/>
              </w:rPr>
            </w:pPr>
            <w:r w:rsidRPr="00EF2144">
              <w:rPr>
                <w:rFonts w:ascii="Arial" w:hAnsi="Arial" w:cs="Arial"/>
                <w:sz w:val="22"/>
                <w:szCs w:val="22"/>
              </w:rPr>
              <w:t>Es importante hacer hincapié en el hecho de que al trabajar con esta convocatoria también se está favoreciendo la lengua escrita en los alumnos</w:t>
            </w:r>
            <w:r>
              <w:rPr>
                <w:rFonts w:ascii="Arial" w:hAnsi="Arial" w:cs="Arial"/>
              </w:rPr>
              <w:t>.</w:t>
            </w:r>
          </w:p>
        </w:tc>
      </w:tr>
      <w:tr w:rsidR="008E50AD" w:rsidRPr="00401CCB" w:rsidTr="009E2C8C">
        <w:tc>
          <w:tcPr>
            <w:tcW w:w="1137" w:type="dxa"/>
            <w:vAlign w:val="center"/>
          </w:tcPr>
          <w:p w:rsidR="008E50AD" w:rsidRPr="00401CCB" w:rsidRDefault="008E50AD" w:rsidP="009E2C8C">
            <w:pPr>
              <w:jc w:val="center"/>
              <w:rPr>
                <w:rFonts w:ascii="Arial" w:hAnsi="Arial" w:cs="Arial"/>
                <w:bCs/>
              </w:rPr>
            </w:pPr>
            <w:smartTag w:uri="urn:schemas-microsoft-com:office:smarttags" w:element="metricconverter">
              <w:smartTagPr>
                <w:attr w:name="ProductID" w:val="20’"/>
              </w:smartTagPr>
              <w:r>
                <w:rPr>
                  <w:rFonts w:ascii="Arial" w:hAnsi="Arial" w:cs="Arial"/>
                  <w:bCs/>
                </w:rPr>
                <w:t>20’</w:t>
              </w:r>
            </w:smartTag>
          </w:p>
        </w:tc>
        <w:tc>
          <w:tcPr>
            <w:tcW w:w="5703" w:type="dxa"/>
          </w:tcPr>
          <w:p w:rsidR="008E50AD" w:rsidRDefault="008E50AD" w:rsidP="009E2C8C">
            <w:pPr>
              <w:jc w:val="both"/>
              <w:rPr>
                <w:rFonts w:ascii="Arial" w:hAnsi="Arial" w:cs="Arial"/>
              </w:rPr>
            </w:pPr>
            <w:r>
              <w:rPr>
                <w:rFonts w:ascii="Arial" w:hAnsi="Arial" w:cs="Arial"/>
                <w:sz w:val="22"/>
                <w:szCs w:val="22"/>
              </w:rPr>
              <w:t>Se pide a los Instructores que rescaten la relación de alumnos que participaran dentro de las comunidades, de tal manera que se tengan los datos completos de los alumnos que estarán trabajando con las lecturas.</w:t>
            </w:r>
          </w:p>
          <w:p w:rsidR="008E50AD" w:rsidRDefault="008E50AD" w:rsidP="009E2C8C">
            <w:pPr>
              <w:jc w:val="both"/>
              <w:rPr>
                <w:rFonts w:ascii="Arial" w:hAnsi="Arial" w:cs="Arial"/>
              </w:rPr>
            </w:pPr>
          </w:p>
        </w:tc>
        <w:tc>
          <w:tcPr>
            <w:tcW w:w="3168" w:type="dxa"/>
          </w:tcPr>
          <w:p w:rsidR="008E50AD" w:rsidRDefault="008E50AD" w:rsidP="009E2C8C">
            <w:pPr>
              <w:jc w:val="both"/>
              <w:rPr>
                <w:rFonts w:ascii="Arial" w:hAnsi="Arial" w:cs="Arial"/>
              </w:rPr>
            </w:pPr>
            <w:r>
              <w:rPr>
                <w:rFonts w:ascii="Arial" w:hAnsi="Arial" w:cs="Arial"/>
                <w:sz w:val="22"/>
                <w:szCs w:val="22"/>
              </w:rPr>
              <w:t>Utilizar el ANEXO 2 para rescatar los datos de los alumnos.</w:t>
            </w:r>
          </w:p>
        </w:tc>
      </w:tr>
    </w:tbl>
    <w:p w:rsidR="004C73A5" w:rsidRDefault="004C73A5"/>
    <w:p w:rsidR="004C73A5" w:rsidRDefault="004C73A5"/>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114"/>
      </w:tblGrid>
      <w:tr w:rsidR="004C73A5" w:rsidTr="00D35CCD">
        <w:trPr>
          <w:jc w:val="center"/>
        </w:trPr>
        <w:tc>
          <w:tcPr>
            <w:tcW w:w="5000" w:type="pct"/>
            <w:shd w:val="clear" w:color="auto" w:fill="A0A0A0"/>
          </w:tcPr>
          <w:p w:rsidR="004C73A5" w:rsidRDefault="004C73A5" w:rsidP="0002707A">
            <w:pPr>
              <w:pStyle w:val="NormalWeb"/>
              <w:spacing w:before="0" w:beforeAutospacing="0" w:after="0" w:afterAutospacing="0"/>
              <w:jc w:val="center"/>
              <w:rPr>
                <w:b/>
                <w:color w:val="auto"/>
              </w:rPr>
            </w:pPr>
            <w:r>
              <w:rPr>
                <w:b/>
                <w:color w:val="auto"/>
              </w:rPr>
              <w:t>Retroalimentación a la programación,</w:t>
            </w:r>
          </w:p>
          <w:p w:rsidR="004C73A5" w:rsidRDefault="004C73A5" w:rsidP="0002707A">
            <w:pPr>
              <w:pStyle w:val="NormalWeb"/>
              <w:spacing w:before="0" w:beforeAutospacing="0" w:after="0" w:afterAutospacing="0"/>
              <w:jc w:val="center"/>
              <w:rPr>
                <w:b/>
                <w:color w:val="auto"/>
              </w:rPr>
            </w:pPr>
            <w:r>
              <w:rPr>
                <w:b/>
                <w:color w:val="auto"/>
                <w:sz w:val="22"/>
              </w:rPr>
              <w:t>aplica cuando la programación sea evaluada con el guión de análisis FO-7.1-FFD-22</w:t>
            </w:r>
          </w:p>
        </w:tc>
      </w:tr>
      <w:tr w:rsidR="004C73A5" w:rsidTr="00D35CCD">
        <w:trPr>
          <w:jc w:val="center"/>
        </w:trPr>
        <w:tc>
          <w:tcPr>
            <w:tcW w:w="5000" w:type="pct"/>
          </w:tcPr>
          <w:p w:rsidR="004C73A5" w:rsidRDefault="004C73A5" w:rsidP="0002707A">
            <w:pPr>
              <w:pStyle w:val="NormalWeb"/>
              <w:spacing w:before="0" w:beforeAutospacing="0" w:after="0" w:afterAutospacing="0"/>
              <w:rPr>
                <w:b/>
                <w:color w:val="auto"/>
              </w:rPr>
            </w:pPr>
          </w:p>
          <w:p w:rsidR="004C73A5" w:rsidRDefault="004C73A5" w:rsidP="0002707A">
            <w:pPr>
              <w:pStyle w:val="NormalWeb"/>
              <w:spacing w:before="0" w:beforeAutospacing="0" w:after="0" w:afterAutospacing="0"/>
              <w:rPr>
                <w:b/>
                <w:color w:val="auto"/>
              </w:rPr>
            </w:pPr>
          </w:p>
          <w:p w:rsidR="004C73A5" w:rsidRDefault="004C73A5" w:rsidP="0002707A">
            <w:pPr>
              <w:pStyle w:val="NormalWeb"/>
              <w:spacing w:before="0" w:beforeAutospacing="0" w:after="0" w:afterAutospacing="0"/>
              <w:rPr>
                <w:b/>
                <w:color w:val="auto"/>
              </w:rPr>
            </w:pPr>
          </w:p>
          <w:p w:rsidR="004C73A5" w:rsidRDefault="004C73A5" w:rsidP="0002707A">
            <w:pPr>
              <w:pStyle w:val="NormalWeb"/>
              <w:spacing w:before="0" w:beforeAutospacing="0" w:after="0" w:afterAutospacing="0"/>
              <w:rPr>
                <w:b/>
                <w:color w:val="auto"/>
              </w:rPr>
            </w:pPr>
          </w:p>
          <w:p w:rsidR="004C73A5" w:rsidRDefault="004C73A5" w:rsidP="0002707A">
            <w:pPr>
              <w:pStyle w:val="NormalWeb"/>
              <w:spacing w:before="0" w:beforeAutospacing="0" w:after="0" w:afterAutospacing="0"/>
              <w:rPr>
                <w:b/>
                <w:color w:val="auto"/>
              </w:rPr>
            </w:pPr>
          </w:p>
          <w:p w:rsidR="004C73A5" w:rsidRDefault="004C73A5" w:rsidP="0002707A">
            <w:pPr>
              <w:pStyle w:val="NormalWeb"/>
              <w:spacing w:before="0" w:beforeAutospacing="0" w:after="0" w:afterAutospacing="0"/>
              <w:rPr>
                <w:b/>
                <w:color w:val="auto"/>
              </w:rPr>
            </w:pPr>
          </w:p>
        </w:tc>
      </w:tr>
    </w:tbl>
    <w:p w:rsidR="008E50AD" w:rsidRDefault="008E50AD" w:rsidP="00233561">
      <w:pPr>
        <w:jc w:val="right"/>
      </w:pPr>
    </w:p>
    <w:p w:rsidR="008E50AD" w:rsidRDefault="008E50AD" w:rsidP="00233561">
      <w:pPr>
        <w:jc w:val="right"/>
      </w:pPr>
    </w:p>
    <w:p w:rsidR="004C73A5" w:rsidRDefault="004C73A5" w:rsidP="00233561">
      <w:pPr>
        <w:jc w:val="right"/>
      </w:pPr>
      <w:r>
        <w:lastRenderedPageBreak/>
        <w:t>ANEXO 1</w:t>
      </w:r>
    </w:p>
    <w:p w:rsidR="004C73A5" w:rsidRDefault="004C73A5" w:rsidP="00A916DA">
      <w:pPr>
        <w:jc w:val="center"/>
        <w:rPr>
          <w:rFonts w:ascii="Bodoni MT Black" w:hAnsi="Bodoni MT Black" w:cs="Arial"/>
          <w:bCs/>
          <w:szCs w:val="4"/>
        </w:rPr>
      </w:pPr>
      <w:r w:rsidRPr="00FA42F7">
        <w:rPr>
          <w:rFonts w:ascii="Bodoni MT Black" w:hAnsi="Bodoni MT Black" w:cs="Arial"/>
          <w:bCs/>
          <w:szCs w:val="4"/>
        </w:rPr>
        <w:t>EL ENSAYO</w:t>
      </w:r>
    </w:p>
    <w:p w:rsidR="004C73A5" w:rsidRDefault="004C73A5" w:rsidP="00A916DA">
      <w:pPr>
        <w:jc w:val="center"/>
        <w:rPr>
          <w:rFonts w:ascii="Bodoni MT Black" w:hAnsi="Bodoni MT Black" w:cs="Arial"/>
          <w:bCs/>
          <w:szCs w:val="4"/>
        </w:rPr>
      </w:pPr>
    </w:p>
    <w:p w:rsidR="004C73A5" w:rsidRPr="00FA42F7" w:rsidRDefault="004C73A5" w:rsidP="00A916DA">
      <w:pPr>
        <w:pStyle w:val="Ttulo2"/>
        <w:spacing w:before="0" w:beforeAutospacing="0" w:after="0" w:afterAutospacing="0"/>
        <w:rPr>
          <w:sz w:val="28"/>
          <w:szCs w:val="28"/>
        </w:rPr>
      </w:pPr>
      <w:r w:rsidRPr="00FA42F7">
        <w:rPr>
          <w:rStyle w:val="mw-headline"/>
          <w:sz w:val="28"/>
          <w:szCs w:val="28"/>
        </w:rPr>
        <w:t>Definición y origen del ensayo</w:t>
      </w:r>
    </w:p>
    <w:p w:rsidR="004C73A5" w:rsidRPr="001971A7" w:rsidRDefault="004C73A5" w:rsidP="00A916DA">
      <w:pPr>
        <w:pStyle w:val="NormalWeb"/>
        <w:spacing w:before="0" w:beforeAutospacing="0" w:after="0" w:afterAutospacing="0"/>
        <w:jc w:val="both"/>
        <w:rPr>
          <w:rFonts w:ascii="Arial" w:hAnsi="Arial" w:cs="Arial"/>
          <w:color w:val="auto"/>
          <w:sz w:val="22"/>
          <w:szCs w:val="22"/>
        </w:rPr>
      </w:pPr>
      <w:r w:rsidRPr="001971A7">
        <w:rPr>
          <w:rFonts w:ascii="Arial" w:hAnsi="Arial" w:cs="Arial"/>
          <w:color w:val="auto"/>
          <w:sz w:val="22"/>
          <w:szCs w:val="22"/>
        </w:rPr>
        <w:t>El ensayo consiste en la interpretación de un tema de manera libre y con voluntad de estilo. El ensayo es un género relativamente moderno, pero sus orígenes pueden rastrearse desde épocas remotas.</w:t>
      </w:r>
      <w:r>
        <w:rPr>
          <w:rFonts w:ascii="Arial" w:hAnsi="Arial" w:cs="Arial"/>
          <w:color w:val="auto"/>
          <w:sz w:val="22"/>
          <w:szCs w:val="22"/>
        </w:rPr>
        <w:t xml:space="preserve"> </w:t>
      </w:r>
      <w:r w:rsidRPr="001971A7">
        <w:rPr>
          <w:rFonts w:ascii="Arial" w:hAnsi="Arial" w:cs="Arial"/>
          <w:color w:val="auto"/>
          <w:sz w:val="22"/>
          <w:szCs w:val="22"/>
        </w:rPr>
        <w:t xml:space="preserve">En la actualidad está definido como </w:t>
      </w:r>
      <w:hyperlink r:id="rId7" w:tooltip="Género literario" w:history="1">
        <w:r w:rsidRPr="001971A7">
          <w:rPr>
            <w:rStyle w:val="Hipervnculo"/>
            <w:rFonts w:ascii="Arial" w:hAnsi="Arial" w:cs="Arial"/>
            <w:color w:val="auto"/>
            <w:sz w:val="22"/>
            <w:szCs w:val="22"/>
          </w:rPr>
          <w:t>género literario</w:t>
        </w:r>
      </w:hyperlink>
      <w:r w:rsidRPr="001971A7">
        <w:rPr>
          <w:rFonts w:ascii="Arial" w:hAnsi="Arial" w:cs="Arial"/>
          <w:color w:val="auto"/>
          <w:sz w:val="22"/>
          <w:szCs w:val="22"/>
        </w:rPr>
        <w:t>, debido al lenguaje muchas veces poético y cuidado que usan los autores, pero en realidad, el ensayo no siempre podrá clasificarse como tal. En ocasiones se reduce a una serie de divagaciones, la mayoría de las veces de aspecto crítico, en las cuales el autor expresa sus reflexiones acerca de un tema determinado o, incluso, sin tema alguno.</w:t>
      </w:r>
    </w:p>
    <w:p w:rsidR="004C73A5" w:rsidRPr="0002411E" w:rsidRDefault="004C73A5" w:rsidP="00A916DA">
      <w:pPr>
        <w:pStyle w:val="Ttulo2"/>
        <w:spacing w:before="0" w:beforeAutospacing="0" w:after="0" w:afterAutospacing="0"/>
        <w:rPr>
          <w:rStyle w:val="mw-headline"/>
          <w:sz w:val="16"/>
          <w:szCs w:val="16"/>
        </w:rPr>
      </w:pPr>
    </w:p>
    <w:p w:rsidR="004C73A5" w:rsidRPr="00A916DA" w:rsidRDefault="004C73A5" w:rsidP="00A916DA">
      <w:pPr>
        <w:pStyle w:val="Ttulo2"/>
        <w:spacing w:before="0" w:beforeAutospacing="0" w:after="0" w:afterAutospacing="0"/>
        <w:rPr>
          <w:rStyle w:val="mw-headline"/>
          <w:sz w:val="32"/>
          <w:szCs w:val="32"/>
        </w:rPr>
      </w:pPr>
      <w:r w:rsidRPr="00A916DA">
        <w:rPr>
          <w:rStyle w:val="mw-headline"/>
          <w:sz w:val="32"/>
          <w:szCs w:val="32"/>
        </w:rPr>
        <w:t>Estructura</w:t>
      </w:r>
    </w:p>
    <w:p w:rsidR="004C73A5" w:rsidRPr="00A916DA" w:rsidRDefault="004C73A5" w:rsidP="00A916DA">
      <w:pPr>
        <w:pStyle w:val="Ttulo2"/>
        <w:spacing w:before="0" w:beforeAutospacing="0" w:after="0" w:afterAutospacing="0"/>
        <w:rPr>
          <w:sz w:val="16"/>
          <w:szCs w:val="16"/>
        </w:rPr>
      </w:pPr>
    </w:p>
    <w:p w:rsidR="004C73A5" w:rsidRPr="001971A7" w:rsidRDefault="004C73A5" w:rsidP="00A916DA">
      <w:pPr>
        <w:pStyle w:val="Ttulo3"/>
        <w:spacing w:before="0" w:beforeAutospacing="0" w:after="0" w:afterAutospacing="0"/>
        <w:rPr>
          <w:rFonts w:ascii="Arial" w:hAnsi="Arial" w:cs="Arial"/>
          <w:sz w:val="22"/>
          <w:szCs w:val="22"/>
        </w:rPr>
      </w:pPr>
      <w:r w:rsidRPr="001971A7">
        <w:rPr>
          <w:rStyle w:val="mw-headline"/>
          <w:rFonts w:ascii="Arial" w:hAnsi="Arial" w:cs="Arial"/>
          <w:sz w:val="22"/>
          <w:szCs w:val="22"/>
        </w:rPr>
        <w:t>Introducción</w:t>
      </w:r>
    </w:p>
    <w:p w:rsidR="004C73A5" w:rsidRPr="001971A7" w:rsidRDefault="004C73A5" w:rsidP="00A916DA">
      <w:pPr>
        <w:pStyle w:val="NormalWeb"/>
        <w:spacing w:before="0" w:beforeAutospacing="0" w:after="0" w:afterAutospacing="0"/>
        <w:jc w:val="both"/>
        <w:rPr>
          <w:rFonts w:ascii="Arial" w:hAnsi="Arial" w:cs="Arial"/>
          <w:color w:val="auto"/>
          <w:sz w:val="22"/>
          <w:szCs w:val="22"/>
        </w:rPr>
      </w:pPr>
      <w:r w:rsidRPr="001971A7">
        <w:rPr>
          <w:rFonts w:ascii="Arial" w:hAnsi="Arial" w:cs="Arial"/>
          <w:color w:val="auto"/>
          <w:sz w:val="22"/>
          <w:szCs w:val="22"/>
        </w:rPr>
        <w:t xml:space="preserve">Es la que expresa el tema y el objetivo del ensayo; explica el contenido y los subtemas o capítulos que abarca, así como los criterios que se aplican en el texto, es el 10% del ensayo y abarca más o menos media </w:t>
      </w:r>
      <w:proofErr w:type="spellStart"/>
      <w:r w:rsidRPr="001971A7">
        <w:rPr>
          <w:rFonts w:ascii="Arial" w:hAnsi="Arial" w:cs="Arial"/>
          <w:color w:val="auto"/>
          <w:sz w:val="22"/>
          <w:szCs w:val="22"/>
        </w:rPr>
        <w:t>pagina</w:t>
      </w:r>
      <w:proofErr w:type="spellEnd"/>
      <w:r w:rsidRPr="001971A7">
        <w:rPr>
          <w:rFonts w:ascii="Arial" w:hAnsi="Arial" w:cs="Arial"/>
          <w:color w:val="auto"/>
          <w:sz w:val="22"/>
          <w:szCs w:val="22"/>
        </w:rPr>
        <w:t>.</w:t>
      </w:r>
      <w:r>
        <w:rPr>
          <w:rFonts w:ascii="Arial" w:hAnsi="Arial" w:cs="Arial"/>
          <w:color w:val="auto"/>
          <w:sz w:val="22"/>
          <w:szCs w:val="22"/>
        </w:rPr>
        <w:t xml:space="preserve"> </w:t>
      </w:r>
      <w:r w:rsidRPr="001971A7">
        <w:rPr>
          <w:rFonts w:ascii="Arial" w:hAnsi="Arial" w:cs="Arial"/>
          <w:color w:val="auto"/>
          <w:sz w:val="22"/>
          <w:szCs w:val="22"/>
        </w:rPr>
        <w:t>Esta parte constituye la presentación del tema sobre el que el autor va a desarrollar su propio punto de vista, así como de las razones por las cuales considera importante aproximarse a dicho tema. Además, esta parte puede presentar el problema que plantea al tema al cual vamos a abocar nuestros conocimientos, reflexiones, lecturas y experiencias. Si este se plantea, entonces el objetivo del ensayo será presentar nuestro punto de vista sobre dicho problema (su posible explicación y sus posibles soluciones). La mayoría de las veces, sin embargo, el ensayo plantea un tema bastante genérico como para adentrarse en él con toda la libertad del que divaga con sus opiniones y creencias, pero paseando a través de un territorio desconocido.</w:t>
      </w:r>
    </w:p>
    <w:p w:rsidR="004C73A5" w:rsidRPr="001971A7" w:rsidRDefault="004C73A5" w:rsidP="00A916DA">
      <w:pPr>
        <w:pStyle w:val="Ttulo3"/>
        <w:spacing w:before="0" w:beforeAutospacing="0" w:after="0" w:afterAutospacing="0"/>
        <w:rPr>
          <w:rFonts w:ascii="Arial" w:hAnsi="Arial" w:cs="Arial"/>
          <w:sz w:val="22"/>
          <w:szCs w:val="22"/>
        </w:rPr>
      </w:pPr>
      <w:r w:rsidRPr="001971A7">
        <w:rPr>
          <w:rStyle w:val="mw-headline"/>
          <w:rFonts w:ascii="Arial" w:hAnsi="Arial" w:cs="Arial"/>
          <w:sz w:val="22"/>
          <w:szCs w:val="22"/>
        </w:rPr>
        <w:t>Desarrollo</w:t>
      </w:r>
    </w:p>
    <w:p w:rsidR="004C73A5" w:rsidRPr="00A916DA" w:rsidRDefault="004C73A5" w:rsidP="00A916DA">
      <w:pPr>
        <w:pStyle w:val="NormalWeb"/>
        <w:spacing w:before="0" w:beforeAutospacing="0" w:after="0" w:afterAutospacing="0"/>
        <w:jc w:val="both"/>
        <w:rPr>
          <w:rFonts w:ascii="Arial" w:hAnsi="Arial" w:cs="Arial"/>
          <w:color w:val="auto"/>
          <w:sz w:val="22"/>
          <w:szCs w:val="22"/>
        </w:rPr>
      </w:pPr>
      <w:r w:rsidRPr="001971A7">
        <w:rPr>
          <w:rFonts w:ascii="Arial" w:hAnsi="Arial" w:cs="Arial"/>
          <w:color w:val="auto"/>
          <w:sz w:val="22"/>
          <w:szCs w:val="22"/>
        </w:rPr>
        <w:t>Contiene la exposición y análisis del mismo, se plantean las ideas propias y se sustentan con información de las fuentes necesarias: libros, revistas, Internet, entrevistas y otras. Constituye el 80% del ensayo. En él va todo el tema desarrollado, utilizando la estructura interna: 40% de síntesis, 20% de resumen y 20% de comentario.</w:t>
      </w:r>
      <w:r>
        <w:rPr>
          <w:rFonts w:ascii="Arial" w:hAnsi="Arial" w:cs="Arial"/>
          <w:color w:val="auto"/>
          <w:sz w:val="22"/>
          <w:szCs w:val="22"/>
        </w:rPr>
        <w:t xml:space="preserve"> </w:t>
      </w:r>
      <w:r w:rsidRPr="001971A7">
        <w:rPr>
          <w:rFonts w:ascii="Arial" w:hAnsi="Arial" w:cs="Arial"/>
          <w:color w:val="auto"/>
          <w:sz w:val="22"/>
          <w:szCs w:val="22"/>
        </w:rPr>
        <w:t>Se sostiene la tesis, ya probada en el contenido, y se profundiza más sobre la misma, ya sea ofreciendo contestaciones sobre algo o dejando preguntas finales que motiven al lector a reflexionar. Esta utiliza principalmente recursos como lo son la descripción, la narración y citas que deben ser incluidas entre comillas para poder tener con qué defender n</w:t>
      </w:r>
      <w:r w:rsidRPr="001971A7">
        <w:rPr>
          <w:rFonts w:ascii="Arial" w:hAnsi="Arial" w:cs="Arial"/>
          <w:sz w:val="22"/>
          <w:szCs w:val="22"/>
        </w:rPr>
        <w:t xml:space="preserve">uestra </w:t>
      </w:r>
      <w:hyperlink r:id="rId8" w:tooltip="Tesis" w:history="1">
        <w:r w:rsidRPr="001971A7">
          <w:rPr>
            <w:rStyle w:val="Hipervnculo"/>
            <w:rFonts w:ascii="Arial" w:hAnsi="Arial" w:cs="Arial"/>
            <w:color w:val="auto"/>
            <w:sz w:val="22"/>
            <w:szCs w:val="22"/>
          </w:rPr>
          <w:t>tesis</w:t>
        </w:r>
      </w:hyperlink>
      <w:r w:rsidRPr="001971A7">
        <w:rPr>
          <w:rFonts w:ascii="Arial" w:hAnsi="Arial" w:cs="Arial"/>
          <w:sz w:val="22"/>
          <w:szCs w:val="22"/>
        </w:rPr>
        <w:t>.</w:t>
      </w:r>
    </w:p>
    <w:p w:rsidR="004C73A5" w:rsidRPr="001971A7" w:rsidRDefault="004C73A5" w:rsidP="00A916DA">
      <w:pPr>
        <w:pStyle w:val="Ttulo3"/>
        <w:spacing w:before="0" w:beforeAutospacing="0" w:after="0" w:afterAutospacing="0"/>
        <w:rPr>
          <w:rFonts w:ascii="Arial" w:hAnsi="Arial" w:cs="Arial"/>
          <w:sz w:val="22"/>
          <w:szCs w:val="22"/>
        </w:rPr>
      </w:pPr>
      <w:r w:rsidRPr="001971A7">
        <w:rPr>
          <w:rStyle w:val="mw-headline"/>
          <w:rFonts w:ascii="Arial" w:hAnsi="Arial" w:cs="Arial"/>
          <w:sz w:val="22"/>
          <w:szCs w:val="22"/>
        </w:rPr>
        <w:t>Conclusión</w:t>
      </w:r>
    </w:p>
    <w:p w:rsidR="004C73A5" w:rsidRPr="001971A7" w:rsidRDefault="004C73A5" w:rsidP="00A916DA">
      <w:pPr>
        <w:pStyle w:val="NormalWeb"/>
        <w:spacing w:before="0" w:beforeAutospacing="0" w:after="0" w:afterAutospacing="0"/>
        <w:jc w:val="both"/>
        <w:rPr>
          <w:rFonts w:ascii="Arial" w:hAnsi="Arial" w:cs="Arial"/>
          <w:color w:val="auto"/>
          <w:sz w:val="22"/>
          <w:szCs w:val="22"/>
        </w:rPr>
      </w:pPr>
      <w:r w:rsidRPr="001971A7">
        <w:rPr>
          <w:rFonts w:ascii="Arial" w:hAnsi="Arial" w:cs="Arial"/>
          <w:color w:val="auto"/>
          <w:sz w:val="22"/>
          <w:szCs w:val="22"/>
        </w:rPr>
        <w:t>En este apartado el autor expresa sus propias ideas sobre el tema, se permite dar algunas sugerencias de solución, cerrar las ideas que se trabajaron en el desarrollo del tema y proponer líneas de análisis para posteriores escritos. Contemplan el otro 10% del ensayo, alrededor de media página.</w:t>
      </w:r>
      <w:r>
        <w:rPr>
          <w:rFonts w:ascii="Arial" w:hAnsi="Arial" w:cs="Arial"/>
          <w:color w:val="auto"/>
          <w:sz w:val="22"/>
          <w:szCs w:val="22"/>
        </w:rPr>
        <w:t xml:space="preserve"> </w:t>
      </w:r>
      <w:r w:rsidRPr="001971A7">
        <w:rPr>
          <w:rFonts w:ascii="Arial" w:hAnsi="Arial" w:cs="Arial"/>
          <w:color w:val="auto"/>
          <w:sz w:val="22"/>
          <w:szCs w:val="22"/>
        </w:rPr>
        <w:t>Esta última parte mantiene cierto paralelismo con la introducción por la referencia directa a la tesis del ensayista, con la diferencia de que en la conclusión la tesis debe ser profundizada, a la luz de los planteamientos expuestos en el desarrollo. Se puede "inferir" en esta, que es la manera de comprobar lo que se dijo anteriormente, explicando el por qué sustenta un tema o una opinión y las motivaciones que lo llevan a desarrollarlo o bien que lo terminen de una mejor forma.</w:t>
      </w:r>
    </w:p>
    <w:p w:rsidR="004C73A5" w:rsidRPr="001971A7" w:rsidRDefault="004C73A5" w:rsidP="00A916DA">
      <w:pPr>
        <w:pStyle w:val="texto"/>
        <w:spacing w:before="0" w:beforeAutospacing="0" w:after="0" w:afterAutospacing="0"/>
        <w:rPr>
          <w:rFonts w:ascii="Arial" w:hAnsi="Arial" w:cs="Arial"/>
          <w:b/>
          <w:sz w:val="22"/>
          <w:szCs w:val="22"/>
        </w:rPr>
      </w:pPr>
      <w:r w:rsidRPr="001971A7">
        <w:rPr>
          <w:rFonts w:ascii="Arial" w:hAnsi="Arial" w:cs="Arial"/>
          <w:b/>
          <w:sz w:val="22"/>
          <w:szCs w:val="22"/>
        </w:rPr>
        <w:t>Bibliografía</w:t>
      </w:r>
    </w:p>
    <w:p w:rsidR="004C73A5" w:rsidRPr="001971A7" w:rsidRDefault="004C73A5" w:rsidP="00A916DA">
      <w:pPr>
        <w:pStyle w:val="texto"/>
        <w:spacing w:before="0" w:beforeAutospacing="0" w:after="0" w:afterAutospacing="0"/>
        <w:jc w:val="both"/>
        <w:rPr>
          <w:rFonts w:ascii="Arial" w:hAnsi="Arial" w:cs="Arial"/>
          <w:sz w:val="22"/>
          <w:szCs w:val="22"/>
        </w:rPr>
      </w:pPr>
      <w:r w:rsidRPr="001971A7">
        <w:rPr>
          <w:rFonts w:ascii="Arial" w:hAnsi="Arial" w:cs="Arial"/>
          <w:sz w:val="22"/>
          <w:szCs w:val="22"/>
        </w:rPr>
        <w:t xml:space="preserve">Al final se escriben las referencias de las fuentes consultadas que sirvieron para recabar información y sustentar las ideas o críticas; estas fuentes pueden ser libros, revistas, Internet, entrevistas, programas de televisión, videos, etc. </w:t>
      </w:r>
    </w:p>
    <w:p w:rsidR="004C73A5" w:rsidRPr="001971A7" w:rsidRDefault="004C73A5" w:rsidP="00A916DA">
      <w:pPr>
        <w:jc w:val="both"/>
        <w:rPr>
          <w:rFonts w:ascii="Arial" w:hAnsi="Arial" w:cs="Arial"/>
          <w:sz w:val="22"/>
          <w:szCs w:val="22"/>
        </w:rPr>
      </w:pPr>
      <w:r w:rsidRPr="001971A7">
        <w:rPr>
          <w:rFonts w:ascii="Arial" w:hAnsi="Arial" w:cs="Arial"/>
          <w:sz w:val="22"/>
          <w:szCs w:val="22"/>
        </w:rPr>
        <w:lastRenderedPageBreak/>
        <w:t xml:space="preserve">Si, existen dos tipos que son el literario y el científico. </w:t>
      </w:r>
      <w:r w:rsidRPr="001971A7">
        <w:rPr>
          <w:rFonts w:ascii="Arial" w:hAnsi="Arial" w:cs="Arial"/>
          <w:sz w:val="22"/>
          <w:szCs w:val="22"/>
        </w:rPr>
        <w:tab/>
      </w:r>
    </w:p>
    <w:p w:rsidR="004C73A5" w:rsidRDefault="004C73A5" w:rsidP="00A916DA">
      <w:pPr>
        <w:jc w:val="both"/>
        <w:rPr>
          <w:rFonts w:ascii="Arial" w:hAnsi="Arial" w:cs="Arial"/>
          <w:b/>
          <w:bCs/>
          <w:sz w:val="22"/>
          <w:szCs w:val="22"/>
        </w:rPr>
      </w:pPr>
      <w:r w:rsidRPr="001971A7">
        <w:rPr>
          <w:rFonts w:ascii="Arial" w:hAnsi="Arial" w:cs="Arial"/>
          <w:sz w:val="22"/>
          <w:szCs w:val="22"/>
        </w:rPr>
        <w:br/>
      </w:r>
      <w:r w:rsidRPr="001971A7">
        <w:rPr>
          <w:rFonts w:ascii="Arial" w:hAnsi="Arial" w:cs="Arial"/>
          <w:b/>
          <w:bCs/>
          <w:sz w:val="22"/>
          <w:szCs w:val="22"/>
        </w:rPr>
        <w:t>¿En qué Consiste el Ensayo Literario?</w:t>
      </w:r>
    </w:p>
    <w:p w:rsidR="004C73A5" w:rsidRPr="00A916DA" w:rsidRDefault="004C73A5" w:rsidP="00A916DA">
      <w:pPr>
        <w:jc w:val="both"/>
        <w:rPr>
          <w:rFonts w:ascii="Arial" w:hAnsi="Arial" w:cs="Arial"/>
          <w:sz w:val="22"/>
          <w:szCs w:val="22"/>
        </w:rPr>
      </w:pPr>
      <w:r w:rsidRPr="001971A7">
        <w:rPr>
          <w:rFonts w:ascii="Arial" w:hAnsi="Arial" w:cs="Arial"/>
          <w:sz w:val="22"/>
          <w:szCs w:val="22"/>
        </w:rPr>
        <w:br/>
        <w:t xml:space="preserve">El ensayo literario se puede definir a partir de las ideas en juego que abarcan diversas disciplinas como la moral, la ciencia, la filosofía, la historia y la política, las cuales crean un misceláneo dinámico y libre. En el ensayo, el autor plasma sus impresiones y reflexiones acerca de la vida; es y debe ser personal, subjetivo: una visión particular del escritor. Los filósofos defienden el ensayo como una forma de expresión real de las manifestaciones filosóficas, llámese tratado, discurso o réplica. Por tanto, el ensayo no puede ser definido en un solo concepto, las diferentes disciplinas lo adecuan a sus necesidades, y se valen de artilugios para defender su género. El ensayo por definición, es un concepto incitante que invita a transgredir las normas estéticas y morales. Los periodistas argumentan que todos los días se ensaya a manera de nota informativa sobre la realidad. El ensayo es un producto crítico por excelencia. </w:t>
      </w:r>
    </w:p>
    <w:p w:rsidR="004C73A5" w:rsidRDefault="004C73A5" w:rsidP="00A916DA">
      <w:pPr>
        <w:pStyle w:val="texto"/>
        <w:spacing w:before="0" w:beforeAutospacing="0" w:after="0" w:afterAutospacing="0"/>
        <w:jc w:val="both"/>
        <w:rPr>
          <w:rFonts w:ascii="Arial" w:hAnsi="Arial" w:cs="Arial"/>
          <w:b/>
          <w:bCs/>
          <w:sz w:val="22"/>
          <w:szCs w:val="22"/>
        </w:rPr>
      </w:pPr>
      <w:r w:rsidRPr="001971A7">
        <w:rPr>
          <w:rFonts w:ascii="Arial" w:hAnsi="Arial" w:cs="Arial"/>
          <w:sz w:val="22"/>
          <w:szCs w:val="22"/>
        </w:rPr>
        <w:br/>
      </w:r>
      <w:r w:rsidRPr="001971A7">
        <w:rPr>
          <w:rFonts w:ascii="Arial" w:hAnsi="Arial" w:cs="Arial"/>
          <w:b/>
          <w:bCs/>
          <w:sz w:val="22"/>
          <w:szCs w:val="22"/>
        </w:rPr>
        <w:t>¿En qué Consiste el Ensayo Científico?</w:t>
      </w:r>
    </w:p>
    <w:p w:rsidR="004C73A5" w:rsidRPr="00A916DA" w:rsidRDefault="004C73A5" w:rsidP="00A916DA">
      <w:pPr>
        <w:pStyle w:val="texto"/>
        <w:spacing w:before="0" w:beforeAutospacing="0" w:after="0" w:afterAutospacing="0"/>
        <w:jc w:val="both"/>
        <w:rPr>
          <w:rFonts w:ascii="Arial" w:hAnsi="Arial" w:cs="Arial"/>
          <w:b/>
          <w:bCs/>
          <w:sz w:val="22"/>
          <w:szCs w:val="22"/>
        </w:rPr>
      </w:pPr>
      <w:r w:rsidRPr="001971A7">
        <w:rPr>
          <w:rFonts w:ascii="Arial" w:hAnsi="Arial" w:cs="Arial"/>
          <w:sz w:val="22"/>
          <w:szCs w:val="22"/>
        </w:rPr>
        <w:br/>
        <w:t>Una de las fronteras entre ciencia y poesía está en el ensayo. Se le ha llamado género "literario-científico" porque parte del razonamiento científico y de la imaginación artística. La creación científica arraiga, como la poética, en la capacidad imaginativa, ésta no se puede ignorar totalmente; sin embargo no se aparta de la naturaleza o de la lógica. El ensayo comparte con la ciencia uno de sus propósitos esenciales: explorar más a fondo la realidad, aproximarse a la "verdad" de las cosas. Comparte con el arte la originalidad, la intensidad y la belleza expresiva. En el ensayo no hay en realidad un estilo definido, sino muchos según el carácter del autor. Pero sí existe una condición esencial que todos debemos cumplir: la claridad de expresión, esta transparencia que puede dar al lector una mayor comprensión de la autenticidad del pensamiento plasmado por el ensayo.</w:t>
      </w:r>
    </w:p>
    <w:p w:rsidR="004C73A5" w:rsidRPr="00A916DA" w:rsidRDefault="004C73A5" w:rsidP="00A916DA">
      <w:pPr>
        <w:pStyle w:val="texto"/>
        <w:spacing w:before="0" w:beforeAutospacing="0" w:after="0" w:afterAutospacing="0"/>
        <w:jc w:val="both"/>
        <w:rPr>
          <w:rFonts w:ascii="Arial" w:hAnsi="Arial" w:cs="Arial"/>
          <w:sz w:val="16"/>
          <w:szCs w:val="16"/>
        </w:rPr>
      </w:pPr>
    </w:p>
    <w:p w:rsidR="004C73A5" w:rsidRPr="001971A7" w:rsidRDefault="004C73A5" w:rsidP="00A916DA">
      <w:pPr>
        <w:rPr>
          <w:rFonts w:ascii="Arial" w:hAnsi="Arial" w:cs="Arial"/>
          <w:sz w:val="22"/>
          <w:szCs w:val="22"/>
        </w:rPr>
      </w:pPr>
      <w:r w:rsidRPr="001971A7">
        <w:rPr>
          <w:rFonts w:ascii="Arial" w:hAnsi="Arial" w:cs="Arial"/>
          <w:sz w:val="22"/>
          <w:szCs w:val="22"/>
        </w:rPr>
        <w:t xml:space="preserve">Estructura libre </w:t>
      </w:r>
    </w:p>
    <w:p w:rsidR="004C73A5" w:rsidRPr="001971A7" w:rsidRDefault="004C73A5" w:rsidP="00A916DA">
      <w:pPr>
        <w:rPr>
          <w:rFonts w:ascii="Arial" w:hAnsi="Arial" w:cs="Arial"/>
          <w:sz w:val="22"/>
          <w:szCs w:val="22"/>
        </w:rPr>
      </w:pPr>
      <w:r w:rsidRPr="001971A7">
        <w:rPr>
          <w:rFonts w:ascii="Arial" w:hAnsi="Arial" w:cs="Arial"/>
          <w:sz w:val="22"/>
          <w:szCs w:val="22"/>
        </w:rPr>
        <w:t xml:space="preserve">De forma sintética y de extensión relativamente breve </w:t>
      </w:r>
    </w:p>
    <w:p w:rsidR="004C73A5" w:rsidRPr="001971A7" w:rsidRDefault="004C73A5" w:rsidP="00A916DA">
      <w:pPr>
        <w:rPr>
          <w:rFonts w:ascii="Arial" w:hAnsi="Arial" w:cs="Arial"/>
          <w:sz w:val="22"/>
          <w:szCs w:val="22"/>
        </w:rPr>
      </w:pPr>
      <w:r w:rsidRPr="001971A7">
        <w:rPr>
          <w:rFonts w:ascii="Arial" w:hAnsi="Arial" w:cs="Arial"/>
          <w:sz w:val="22"/>
          <w:szCs w:val="22"/>
        </w:rPr>
        <w:t xml:space="preserve">Variedad temática </w:t>
      </w:r>
    </w:p>
    <w:p w:rsidR="004C73A5" w:rsidRPr="001971A7" w:rsidRDefault="004C73A5" w:rsidP="00A916DA">
      <w:pPr>
        <w:rPr>
          <w:rFonts w:ascii="Arial" w:hAnsi="Arial" w:cs="Arial"/>
          <w:sz w:val="22"/>
          <w:szCs w:val="22"/>
        </w:rPr>
      </w:pPr>
      <w:r w:rsidRPr="001971A7">
        <w:rPr>
          <w:rFonts w:ascii="Arial" w:hAnsi="Arial" w:cs="Arial"/>
          <w:sz w:val="22"/>
          <w:szCs w:val="22"/>
        </w:rPr>
        <w:t xml:space="preserve">Estilo cuidadoso y elegante </w:t>
      </w:r>
    </w:p>
    <w:p w:rsidR="004C73A5" w:rsidRDefault="004C73A5" w:rsidP="00A916DA">
      <w:pPr>
        <w:rPr>
          <w:rFonts w:ascii="Arial" w:hAnsi="Arial" w:cs="Arial"/>
          <w:sz w:val="22"/>
          <w:szCs w:val="22"/>
        </w:rPr>
      </w:pPr>
      <w:r w:rsidRPr="001971A7">
        <w:rPr>
          <w:rFonts w:ascii="Arial" w:hAnsi="Arial" w:cs="Arial"/>
          <w:sz w:val="22"/>
          <w:szCs w:val="22"/>
        </w:rPr>
        <w:t>Tono variado, que corresponde a la manera particular con</w:t>
      </w:r>
      <w:r w:rsidR="008E50AD">
        <w:rPr>
          <w:rFonts w:ascii="Arial" w:hAnsi="Arial" w:cs="Arial"/>
          <w:sz w:val="22"/>
          <w:szCs w:val="22"/>
        </w:rPr>
        <w:t xml:space="preserve"> </w:t>
      </w:r>
      <w:r w:rsidRPr="001971A7">
        <w:rPr>
          <w:rFonts w:ascii="Arial" w:hAnsi="Arial" w:cs="Arial"/>
          <w:sz w:val="22"/>
          <w:szCs w:val="22"/>
        </w:rPr>
        <w:t>que el autor ve e interpreta al mundo.</w:t>
      </w:r>
    </w:p>
    <w:p w:rsidR="004C73A5" w:rsidRPr="00A916DA" w:rsidRDefault="004C73A5" w:rsidP="00A916DA">
      <w:pPr>
        <w:rPr>
          <w:rFonts w:ascii="Arial" w:hAnsi="Arial" w:cs="Arial"/>
          <w:sz w:val="16"/>
          <w:szCs w:val="16"/>
        </w:rPr>
      </w:pPr>
    </w:p>
    <w:p w:rsidR="004C73A5" w:rsidRDefault="004C73A5" w:rsidP="00A916DA">
      <w:pPr>
        <w:pStyle w:val="texto"/>
        <w:spacing w:before="0" w:beforeAutospacing="0" w:after="0" w:afterAutospacing="0"/>
        <w:jc w:val="both"/>
        <w:rPr>
          <w:rFonts w:ascii="Arial" w:hAnsi="Arial" w:cs="Arial"/>
          <w:b/>
          <w:sz w:val="22"/>
          <w:szCs w:val="22"/>
        </w:rPr>
      </w:pPr>
      <w:r w:rsidRPr="001971A7">
        <w:rPr>
          <w:rFonts w:ascii="Arial" w:hAnsi="Arial" w:cs="Arial"/>
          <w:b/>
          <w:sz w:val="22"/>
          <w:szCs w:val="22"/>
        </w:rPr>
        <w:t>PASOS PARA REALIZAR UN ENSAYO</w:t>
      </w:r>
    </w:p>
    <w:p w:rsidR="004C73A5" w:rsidRPr="00A916DA" w:rsidRDefault="004C73A5" w:rsidP="00A916DA">
      <w:pPr>
        <w:pStyle w:val="texto"/>
        <w:spacing w:before="0" w:beforeAutospacing="0" w:after="0" w:afterAutospacing="0"/>
        <w:jc w:val="both"/>
        <w:rPr>
          <w:rFonts w:ascii="Arial" w:hAnsi="Arial" w:cs="Arial"/>
          <w:b/>
          <w:sz w:val="16"/>
          <w:szCs w:val="16"/>
        </w:rPr>
      </w:pPr>
    </w:p>
    <w:p w:rsidR="004C73A5" w:rsidRPr="00A916DA" w:rsidRDefault="004C73A5" w:rsidP="00A916DA">
      <w:pPr>
        <w:pStyle w:val="texto"/>
        <w:spacing w:before="0" w:beforeAutospacing="0" w:after="0" w:afterAutospacing="0"/>
        <w:jc w:val="both"/>
        <w:rPr>
          <w:rFonts w:ascii="Arial" w:hAnsi="Arial" w:cs="Arial"/>
          <w:sz w:val="22"/>
          <w:szCs w:val="22"/>
        </w:rPr>
      </w:pPr>
      <w:r w:rsidRPr="00A916DA">
        <w:rPr>
          <w:rFonts w:ascii="Arial" w:hAnsi="Arial" w:cs="Arial"/>
          <w:b/>
          <w:sz w:val="22"/>
          <w:szCs w:val="22"/>
        </w:rPr>
        <w:t>Lectura:</w:t>
      </w:r>
      <w:r w:rsidRPr="00A916DA">
        <w:rPr>
          <w:rFonts w:ascii="Arial" w:hAnsi="Arial" w:cs="Arial"/>
          <w:sz w:val="22"/>
          <w:szCs w:val="22"/>
        </w:rPr>
        <w:t xml:space="preserve"> esta se debe hacer en actitud de trabajo; es una lectura de estudio.</w:t>
      </w:r>
      <w:r w:rsidRPr="00A916DA">
        <w:rPr>
          <w:rFonts w:ascii="Arial" w:hAnsi="Arial" w:cs="Arial"/>
          <w:sz w:val="22"/>
          <w:szCs w:val="22"/>
        </w:rPr>
        <w:br/>
      </w:r>
      <w:r w:rsidRPr="00A916DA">
        <w:rPr>
          <w:rFonts w:ascii="Arial" w:hAnsi="Arial" w:cs="Arial"/>
          <w:b/>
          <w:sz w:val="22"/>
          <w:szCs w:val="22"/>
        </w:rPr>
        <w:t>El subrayado:</w:t>
      </w:r>
      <w:r w:rsidRPr="00A916DA">
        <w:rPr>
          <w:rFonts w:ascii="Arial" w:hAnsi="Arial" w:cs="Arial"/>
          <w:sz w:val="22"/>
          <w:szCs w:val="22"/>
        </w:rPr>
        <w:t xml:space="preserve"> se hace localizando las ideas pr</w:t>
      </w:r>
      <w:r>
        <w:rPr>
          <w:rFonts w:ascii="Arial" w:hAnsi="Arial" w:cs="Arial"/>
          <w:sz w:val="22"/>
          <w:szCs w:val="22"/>
        </w:rPr>
        <w:t xml:space="preserve">incipales de los autores; es lo que se llama </w:t>
      </w:r>
      <w:r w:rsidRPr="00A916DA">
        <w:rPr>
          <w:rFonts w:ascii="Arial" w:hAnsi="Arial" w:cs="Arial"/>
          <w:sz w:val="22"/>
          <w:szCs w:val="22"/>
        </w:rPr>
        <w:t>comúnmente resumen, que servirá</w:t>
      </w:r>
      <w:r>
        <w:rPr>
          <w:rFonts w:ascii="Arial" w:hAnsi="Arial" w:cs="Arial"/>
          <w:sz w:val="22"/>
          <w:szCs w:val="22"/>
        </w:rPr>
        <w:t xml:space="preserve"> para fundamentar el ensayo con </w:t>
      </w:r>
      <w:r w:rsidRPr="00A916DA">
        <w:rPr>
          <w:rFonts w:ascii="Arial" w:hAnsi="Arial" w:cs="Arial"/>
          <w:sz w:val="22"/>
          <w:szCs w:val="22"/>
        </w:rPr>
        <w:t>textos o frases al pie de la letra, entrecomillados.</w:t>
      </w:r>
      <w:r w:rsidRPr="00A916DA">
        <w:rPr>
          <w:rFonts w:ascii="Arial" w:hAnsi="Arial" w:cs="Arial"/>
          <w:sz w:val="22"/>
          <w:szCs w:val="22"/>
        </w:rPr>
        <w:br/>
      </w:r>
      <w:r w:rsidRPr="00A916DA">
        <w:rPr>
          <w:rFonts w:ascii="Arial" w:hAnsi="Arial" w:cs="Arial"/>
          <w:b/>
          <w:sz w:val="22"/>
          <w:szCs w:val="22"/>
        </w:rPr>
        <w:t>El análisis:</w:t>
      </w:r>
      <w:r w:rsidRPr="00A916DA">
        <w:rPr>
          <w:rFonts w:ascii="Arial" w:hAnsi="Arial" w:cs="Arial"/>
          <w:sz w:val="22"/>
          <w:szCs w:val="22"/>
        </w:rPr>
        <w:t xml:space="preserve"> consiste en la clasificación de</w:t>
      </w:r>
      <w:r>
        <w:rPr>
          <w:rFonts w:ascii="Arial" w:hAnsi="Arial" w:cs="Arial"/>
          <w:sz w:val="22"/>
          <w:szCs w:val="22"/>
        </w:rPr>
        <w:t xml:space="preserve"> la información, en ordenarla y </w:t>
      </w:r>
      <w:r w:rsidRPr="00A916DA">
        <w:rPr>
          <w:rFonts w:ascii="Arial" w:hAnsi="Arial" w:cs="Arial"/>
          <w:sz w:val="22"/>
          <w:szCs w:val="22"/>
        </w:rPr>
        <w:t>entenderla.</w:t>
      </w:r>
      <w:r w:rsidRPr="00A916DA">
        <w:rPr>
          <w:rFonts w:ascii="Arial" w:hAnsi="Arial" w:cs="Arial"/>
          <w:sz w:val="22"/>
          <w:szCs w:val="22"/>
        </w:rPr>
        <w:br/>
      </w:r>
      <w:r w:rsidRPr="00A916DA">
        <w:rPr>
          <w:rFonts w:ascii="Arial" w:hAnsi="Arial" w:cs="Arial"/>
          <w:b/>
          <w:sz w:val="22"/>
          <w:szCs w:val="22"/>
        </w:rPr>
        <w:t>La síntesis:</w:t>
      </w:r>
      <w:r w:rsidRPr="00A916DA">
        <w:rPr>
          <w:rFonts w:ascii="Arial" w:hAnsi="Arial" w:cs="Arial"/>
          <w:sz w:val="22"/>
          <w:szCs w:val="22"/>
        </w:rPr>
        <w:t xml:space="preserve"> es el paso más importante, pues</w:t>
      </w:r>
      <w:r>
        <w:rPr>
          <w:rFonts w:ascii="Arial" w:hAnsi="Arial" w:cs="Arial"/>
          <w:sz w:val="22"/>
          <w:szCs w:val="22"/>
        </w:rPr>
        <w:t xml:space="preserve"> consiste en saber expresar las </w:t>
      </w:r>
      <w:r w:rsidRPr="00A916DA">
        <w:rPr>
          <w:rFonts w:ascii="Arial" w:hAnsi="Arial" w:cs="Arial"/>
          <w:sz w:val="22"/>
          <w:szCs w:val="22"/>
        </w:rPr>
        <w:t>ideas de los autores con las palabras de uno mis</w:t>
      </w:r>
      <w:r>
        <w:rPr>
          <w:rFonts w:ascii="Arial" w:hAnsi="Arial" w:cs="Arial"/>
          <w:sz w:val="22"/>
          <w:szCs w:val="22"/>
        </w:rPr>
        <w:t xml:space="preserve">mo. Tener el concepto, la </w:t>
      </w:r>
      <w:r w:rsidRPr="00A916DA">
        <w:rPr>
          <w:rFonts w:ascii="Arial" w:hAnsi="Arial" w:cs="Arial"/>
          <w:sz w:val="22"/>
          <w:szCs w:val="22"/>
        </w:rPr>
        <w:t>idea es el objetivo de este momento y saber</w:t>
      </w:r>
      <w:r>
        <w:rPr>
          <w:rFonts w:ascii="Arial" w:hAnsi="Arial" w:cs="Arial"/>
          <w:sz w:val="22"/>
          <w:szCs w:val="22"/>
        </w:rPr>
        <w:t xml:space="preserve"> expresarla en forma oral o por </w:t>
      </w:r>
      <w:r w:rsidRPr="00A916DA">
        <w:rPr>
          <w:rFonts w:ascii="Arial" w:hAnsi="Arial" w:cs="Arial"/>
          <w:sz w:val="22"/>
          <w:szCs w:val="22"/>
        </w:rPr>
        <w:t>escrito, utilizando su propio estilo.</w:t>
      </w:r>
      <w:r w:rsidRPr="00A916DA">
        <w:rPr>
          <w:rFonts w:ascii="Arial" w:hAnsi="Arial" w:cs="Arial"/>
          <w:sz w:val="22"/>
          <w:szCs w:val="22"/>
        </w:rPr>
        <w:br/>
      </w:r>
      <w:r w:rsidRPr="00A916DA">
        <w:rPr>
          <w:rFonts w:ascii="Arial" w:hAnsi="Arial" w:cs="Arial"/>
          <w:b/>
          <w:sz w:val="22"/>
          <w:szCs w:val="22"/>
        </w:rPr>
        <w:t>El comentario:</w:t>
      </w:r>
      <w:r w:rsidRPr="00A916DA">
        <w:rPr>
          <w:rFonts w:ascii="Arial" w:hAnsi="Arial" w:cs="Arial"/>
          <w:sz w:val="22"/>
          <w:szCs w:val="22"/>
        </w:rPr>
        <w:t xml:space="preserve"> es una aportación perso</w:t>
      </w:r>
      <w:r>
        <w:rPr>
          <w:rFonts w:ascii="Arial" w:hAnsi="Arial" w:cs="Arial"/>
          <w:sz w:val="22"/>
          <w:szCs w:val="22"/>
        </w:rPr>
        <w:t xml:space="preserve">nal, acompañado de reflexiones, </w:t>
      </w:r>
      <w:r w:rsidRPr="00A916DA">
        <w:rPr>
          <w:rFonts w:ascii="Arial" w:hAnsi="Arial" w:cs="Arial"/>
          <w:sz w:val="22"/>
          <w:szCs w:val="22"/>
        </w:rPr>
        <w:t>críticas, comentarios y propuestas.</w:t>
      </w:r>
    </w:p>
    <w:p w:rsidR="004C73A5" w:rsidRDefault="004C73A5" w:rsidP="00A916DA">
      <w:pPr>
        <w:tabs>
          <w:tab w:val="left" w:pos="2670"/>
        </w:tabs>
        <w:rPr>
          <w:rFonts w:ascii="Arial" w:hAnsi="Arial" w:cs="Arial"/>
          <w:szCs w:val="4"/>
        </w:rPr>
      </w:pPr>
    </w:p>
    <w:p w:rsidR="004C73A5" w:rsidRPr="00A916DA" w:rsidRDefault="004C73A5" w:rsidP="00A916DA">
      <w:pPr>
        <w:tabs>
          <w:tab w:val="left" w:pos="2670"/>
        </w:tabs>
        <w:rPr>
          <w:rFonts w:ascii="Arial" w:hAnsi="Arial" w:cs="Arial"/>
          <w:szCs w:val="4"/>
        </w:rPr>
      </w:pPr>
    </w:p>
    <w:sectPr w:rsidR="004C73A5" w:rsidRPr="00A916DA" w:rsidSect="00CD4104">
      <w:headerReference w:type="default" r:id="rId9"/>
      <w:footerReference w:type="even" r:id="rId10"/>
      <w:footerReference w:type="default" r:id="rId11"/>
      <w:pgSz w:w="12242" w:h="15842" w:code="1"/>
      <w:pgMar w:top="1134" w:right="1134" w:bottom="1276" w:left="1134" w:header="540"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73A5" w:rsidRDefault="004C73A5" w:rsidP="00764146">
      <w:r>
        <w:separator/>
      </w:r>
    </w:p>
  </w:endnote>
  <w:endnote w:type="continuationSeparator" w:id="0">
    <w:p w:rsidR="004C73A5" w:rsidRDefault="004C73A5" w:rsidP="0076414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odoni MT Black">
    <w:panose1 w:val="02070A03080606020203"/>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73A5" w:rsidRDefault="0099272C">
    <w:pPr>
      <w:pStyle w:val="Piedepgina"/>
      <w:framePr w:wrap="around" w:vAnchor="text" w:hAnchor="margin" w:xAlign="right" w:y="1"/>
      <w:rPr>
        <w:rStyle w:val="Nmerodepgina"/>
      </w:rPr>
    </w:pPr>
    <w:r>
      <w:rPr>
        <w:rStyle w:val="Nmerodepgina"/>
      </w:rPr>
      <w:fldChar w:fldCharType="begin"/>
    </w:r>
    <w:r w:rsidR="004C73A5">
      <w:rPr>
        <w:rStyle w:val="Nmerodepgina"/>
      </w:rPr>
      <w:instrText xml:space="preserve">PAGE  </w:instrText>
    </w:r>
    <w:r>
      <w:rPr>
        <w:rStyle w:val="Nmerodepgina"/>
      </w:rPr>
      <w:fldChar w:fldCharType="end"/>
    </w:r>
  </w:p>
  <w:p w:rsidR="004C73A5" w:rsidRDefault="004C73A5">
    <w:pPr>
      <w:pStyle w:val="Piedep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41" w:rightFromText="141" w:vertAnchor="text" w:horzAnchor="margin" w:tblpY="161"/>
      <w:tblOverlap w:val="never"/>
      <w:tblW w:w="95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00"/>
    </w:tblPr>
    <w:tblGrid>
      <w:gridCol w:w="1870"/>
      <w:gridCol w:w="3960"/>
      <w:gridCol w:w="2160"/>
      <w:gridCol w:w="1557"/>
    </w:tblGrid>
    <w:tr w:rsidR="004C73A5">
      <w:trPr>
        <w:trHeight w:val="147"/>
      </w:trPr>
      <w:tc>
        <w:tcPr>
          <w:tcW w:w="1870" w:type="dxa"/>
          <w:shd w:val="clear" w:color="auto" w:fill="CCCCCC"/>
          <w:vAlign w:val="center"/>
        </w:tcPr>
        <w:p w:rsidR="004C73A5" w:rsidRDefault="004C73A5">
          <w:pPr>
            <w:pStyle w:val="Textopredeterminado"/>
            <w:jc w:val="center"/>
            <w:rPr>
              <w:rFonts w:ascii="Arial" w:hAnsi="Arial" w:cs="Arial"/>
              <w:sz w:val="16"/>
              <w:szCs w:val="16"/>
              <w:lang w:val="es-ES_tradnl"/>
            </w:rPr>
          </w:pPr>
          <w:r>
            <w:rPr>
              <w:rFonts w:ascii="Arial" w:hAnsi="Arial" w:cs="Arial"/>
              <w:b/>
              <w:sz w:val="16"/>
              <w:szCs w:val="16"/>
              <w:lang w:val="es-ES_tradnl"/>
            </w:rPr>
            <w:t>Tiempo de Conservación</w:t>
          </w:r>
        </w:p>
      </w:tc>
      <w:tc>
        <w:tcPr>
          <w:tcW w:w="3960" w:type="dxa"/>
          <w:shd w:val="clear" w:color="auto" w:fill="CCCCCC"/>
          <w:vAlign w:val="center"/>
        </w:tcPr>
        <w:p w:rsidR="004C73A5" w:rsidRDefault="004C73A5">
          <w:pPr>
            <w:pStyle w:val="Textopredeterminado"/>
            <w:jc w:val="center"/>
            <w:rPr>
              <w:rFonts w:ascii="Arial" w:hAnsi="Arial" w:cs="Arial"/>
              <w:sz w:val="16"/>
              <w:szCs w:val="16"/>
              <w:lang w:val="es-ES_tradnl"/>
            </w:rPr>
          </w:pPr>
          <w:r>
            <w:rPr>
              <w:rFonts w:ascii="Arial" w:hAnsi="Arial" w:cs="Arial"/>
              <w:b/>
              <w:sz w:val="16"/>
              <w:szCs w:val="16"/>
              <w:lang w:val="es-ES_tradnl"/>
            </w:rPr>
            <w:t>Responsable de Conservación</w:t>
          </w:r>
        </w:p>
      </w:tc>
      <w:tc>
        <w:tcPr>
          <w:tcW w:w="2160" w:type="dxa"/>
          <w:shd w:val="clear" w:color="auto" w:fill="CCCCCC"/>
        </w:tcPr>
        <w:p w:rsidR="004C73A5" w:rsidRDefault="004C73A5">
          <w:pPr>
            <w:pStyle w:val="Textopredeterminado"/>
            <w:jc w:val="center"/>
            <w:rPr>
              <w:rFonts w:ascii="Arial" w:hAnsi="Arial" w:cs="Arial"/>
              <w:b/>
              <w:sz w:val="16"/>
              <w:szCs w:val="16"/>
              <w:lang w:val="es-ES_tradnl"/>
            </w:rPr>
          </w:pPr>
          <w:r>
            <w:rPr>
              <w:rFonts w:ascii="Arial" w:hAnsi="Arial" w:cs="Arial"/>
              <w:b/>
              <w:sz w:val="16"/>
              <w:szCs w:val="16"/>
              <w:lang w:val="es-ES_tradnl"/>
            </w:rPr>
            <w:t>Disposición</w:t>
          </w:r>
        </w:p>
      </w:tc>
      <w:tc>
        <w:tcPr>
          <w:tcW w:w="1557" w:type="dxa"/>
          <w:shd w:val="clear" w:color="auto" w:fill="CCCCCC"/>
          <w:vAlign w:val="center"/>
        </w:tcPr>
        <w:p w:rsidR="004C73A5" w:rsidRDefault="004C73A5">
          <w:pPr>
            <w:pStyle w:val="Textopredeterminado"/>
            <w:jc w:val="center"/>
            <w:rPr>
              <w:rFonts w:ascii="Arial" w:hAnsi="Arial" w:cs="Arial"/>
              <w:b/>
              <w:sz w:val="16"/>
              <w:szCs w:val="16"/>
              <w:lang w:val="es-ES_tradnl"/>
            </w:rPr>
          </w:pPr>
          <w:r>
            <w:rPr>
              <w:rFonts w:ascii="Arial" w:hAnsi="Arial" w:cs="Arial"/>
              <w:b/>
              <w:sz w:val="16"/>
              <w:szCs w:val="16"/>
              <w:lang w:val="es-ES_tradnl"/>
            </w:rPr>
            <w:t>Página</w:t>
          </w:r>
        </w:p>
      </w:tc>
    </w:tr>
    <w:tr w:rsidR="004C73A5">
      <w:trPr>
        <w:trHeight w:val="124"/>
      </w:trPr>
      <w:tc>
        <w:tcPr>
          <w:tcW w:w="1870" w:type="dxa"/>
          <w:vAlign w:val="center"/>
        </w:tcPr>
        <w:p w:rsidR="004C73A5" w:rsidRDefault="004C73A5">
          <w:pPr>
            <w:pStyle w:val="Textopredeterminado"/>
            <w:jc w:val="center"/>
            <w:rPr>
              <w:rFonts w:ascii="Arial" w:hAnsi="Arial" w:cs="Arial"/>
              <w:bCs/>
              <w:sz w:val="16"/>
              <w:szCs w:val="16"/>
              <w:lang w:val="es-ES_tradnl"/>
            </w:rPr>
          </w:pPr>
          <w:r>
            <w:rPr>
              <w:rFonts w:ascii="Arial" w:hAnsi="Arial" w:cs="Arial"/>
              <w:sz w:val="16"/>
              <w:szCs w:val="16"/>
              <w:lang w:val="es-ES_tradnl"/>
            </w:rPr>
            <w:t>1 año</w:t>
          </w:r>
        </w:p>
      </w:tc>
      <w:tc>
        <w:tcPr>
          <w:tcW w:w="3960" w:type="dxa"/>
          <w:vAlign w:val="center"/>
        </w:tcPr>
        <w:p w:rsidR="004C73A5" w:rsidRDefault="004C73A5">
          <w:pPr>
            <w:pStyle w:val="Textopredeterminado"/>
            <w:jc w:val="center"/>
            <w:rPr>
              <w:rFonts w:ascii="Arial" w:hAnsi="Arial" w:cs="Arial"/>
              <w:bCs/>
              <w:sz w:val="16"/>
              <w:szCs w:val="16"/>
              <w:lang w:val="es-ES_tradnl"/>
            </w:rPr>
          </w:pPr>
          <w:r>
            <w:rPr>
              <w:rFonts w:ascii="Arial" w:hAnsi="Arial" w:cs="Arial"/>
              <w:sz w:val="16"/>
              <w:szCs w:val="16"/>
              <w:lang w:val="es-ES_tradnl"/>
            </w:rPr>
            <w:t>Coordinador Académico</w:t>
          </w:r>
        </w:p>
      </w:tc>
      <w:tc>
        <w:tcPr>
          <w:tcW w:w="2160" w:type="dxa"/>
          <w:vAlign w:val="center"/>
        </w:tcPr>
        <w:p w:rsidR="004C73A5" w:rsidRDefault="004C73A5">
          <w:pPr>
            <w:pStyle w:val="Textopredeterminado"/>
            <w:tabs>
              <w:tab w:val="left" w:pos="530"/>
              <w:tab w:val="center" w:pos="1041"/>
            </w:tabs>
            <w:jc w:val="center"/>
            <w:rPr>
              <w:rStyle w:val="Nmerodepgina"/>
              <w:rFonts w:ascii="Arial" w:hAnsi="Arial" w:cs="Arial"/>
              <w:sz w:val="16"/>
              <w:szCs w:val="16"/>
              <w:lang w:val="es-ES_tradnl"/>
            </w:rPr>
          </w:pPr>
          <w:r>
            <w:rPr>
              <w:rStyle w:val="Nmerodepgina"/>
              <w:rFonts w:ascii="Arial" w:hAnsi="Arial" w:cs="Arial"/>
              <w:sz w:val="16"/>
              <w:szCs w:val="16"/>
              <w:lang w:val="es-ES_tradnl"/>
            </w:rPr>
            <w:t>Se envía a archivo</w:t>
          </w:r>
        </w:p>
      </w:tc>
      <w:tc>
        <w:tcPr>
          <w:tcW w:w="1557" w:type="dxa"/>
          <w:vAlign w:val="center"/>
        </w:tcPr>
        <w:p w:rsidR="004C73A5" w:rsidRDefault="0099272C">
          <w:pPr>
            <w:pStyle w:val="Piedepgina"/>
            <w:jc w:val="center"/>
          </w:pPr>
          <w:r>
            <w:rPr>
              <w:rStyle w:val="Nmerodepgina"/>
              <w:sz w:val="16"/>
              <w:szCs w:val="16"/>
            </w:rPr>
            <w:fldChar w:fldCharType="begin"/>
          </w:r>
          <w:r w:rsidR="004C73A5">
            <w:rPr>
              <w:rStyle w:val="Nmerodepgina"/>
              <w:sz w:val="16"/>
              <w:szCs w:val="16"/>
            </w:rPr>
            <w:instrText xml:space="preserve">PAGE  </w:instrText>
          </w:r>
          <w:r>
            <w:rPr>
              <w:rStyle w:val="Nmerodepgina"/>
              <w:sz w:val="16"/>
              <w:szCs w:val="16"/>
            </w:rPr>
            <w:fldChar w:fldCharType="separate"/>
          </w:r>
          <w:r w:rsidR="008E50AD">
            <w:rPr>
              <w:rStyle w:val="Nmerodepgina"/>
              <w:noProof/>
              <w:sz w:val="16"/>
              <w:szCs w:val="16"/>
            </w:rPr>
            <w:t>4</w:t>
          </w:r>
          <w:r>
            <w:rPr>
              <w:rStyle w:val="Nmerodepgina"/>
              <w:sz w:val="16"/>
              <w:szCs w:val="16"/>
            </w:rPr>
            <w:fldChar w:fldCharType="end"/>
          </w:r>
          <w:r w:rsidR="004C73A5">
            <w:rPr>
              <w:rStyle w:val="Nmerodepgina"/>
              <w:rFonts w:cs="Arial"/>
              <w:sz w:val="16"/>
              <w:szCs w:val="16"/>
              <w:lang w:val="es-ES_tradnl"/>
            </w:rPr>
            <w:t xml:space="preserve"> de 4</w:t>
          </w:r>
        </w:p>
      </w:tc>
    </w:tr>
  </w:tbl>
  <w:p w:rsidR="004C73A5" w:rsidRDefault="004C73A5">
    <w:pPr>
      <w:pStyle w:val="Piedepgina"/>
    </w:pPr>
  </w:p>
  <w:p w:rsidR="004C73A5" w:rsidRDefault="004C73A5">
    <w:pPr>
      <w:pStyle w:val="Piedepgina"/>
    </w:pPr>
  </w:p>
  <w:p w:rsidR="004C73A5" w:rsidRDefault="004C73A5">
    <w:pPr>
      <w:pStyle w:val="Piedepgina"/>
    </w:pPr>
  </w:p>
  <w:p w:rsidR="004C73A5" w:rsidRDefault="004C73A5">
    <w:pPr>
      <w:pStyle w:val="Piedepgina"/>
    </w:pPr>
  </w:p>
  <w:p w:rsidR="004C73A5" w:rsidRDefault="004C73A5">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73A5" w:rsidRDefault="004C73A5" w:rsidP="00764146">
      <w:r>
        <w:separator/>
      </w:r>
    </w:p>
  </w:footnote>
  <w:footnote w:type="continuationSeparator" w:id="0">
    <w:p w:rsidR="004C73A5" w:rsidRDefault="004C73A5" w:rsidP="007641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41" w:rightFromText="141" w:vertAnchor="text" w:tblpXSpec="center" w:tblpY="1"/>
      <w:tblOverlap w:val="neve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96"/>
      <w:gridCol w:w="1364"/>
      <w:gridCol w:w="1903"/>
      <w:gridCol w:w="3185"/>
    </w:tblGrid>
    <w:tr w:rsidR="004C73A5">
      <w:trPr>
        <w:cantSplit/>
        <w:trHeight w:val="161"/>
      </w:trPr>
      <w:tc>
        <w:tcPr>
          <w:tcW w:w="3496" w:type="dxa"/>
          <w:vMerge w:val="restart"/>
          <w:vAlign w:val="center"/>
        </w:tcPr>
        <w:p w:rsidR="004C73A5" w:rsidRDefault="004C73A5">
          <w:pPr>
            <w:pStyle w:val="Encabezado"/>
            <w:rPr>
              <w:rFonts w:ascii="Arial" w:hAnsi="Arial" w:cs="Arial"/>
              <w:b/>
              <w:sz w:val="16"/>
              <w:szCs w:val="16"/>
            </w:rPr>
          </w:pPr>
          <w:r>
            <w:rPr>
              <w:rFonts w:ascii="Arial" w:hAnsi="Arial" w:cs="Arial"/>
              <w:b/>
              <w:sz w:val="16"/>
              <w:szCs w:val="16"/>
            </w:rPr>
            <w:t>Nombre del Documento:</w:t>
          </w:r>
        </w:p>
        <w:p w:rsidR="004C73A5" w:rsidRPr="00764146" w:rsidRDefault="004C73A5">
          <w:pPr>
            <w:pStyle w:val="Encabezado"/>
            <w:rPr>
              <w:rFonts w:ascii="Arial" w:hAnsi="Arial" w:cs="Arial"/>
              <w:sz w:val="28"/>
              <w:szCs w:val="28"/>
            </w:rPr>
          </w:pPr>
          <w:r w:rsidRPr="00764146">
            <w:rPr>
              <w:rFonts w:ascii="Arial" w:hAnsi="Arial" w:cs="Arial"/>
              <w:sz w:val="28"/>
              <w:szCs w:val="28"/>
            </w:rPr>
            <w:t>Programación Detallada</w:t>
          </w:r>
        </w:p>
        <w:p w:rsidR="004C73A5" w:rsidRDefault="004C73A5">
          <w:pPr>
            <w:pStyle w:val="Encabezado"/>
            <w:jc w:val="center"/>
            <w:rPr>
              <w:rFonts w:ascii="Arial" w:hAnsi="Arial" w:cs="Arial"/>
              <w:sz w:val="16"/>
              <w:szCs w:val="16"/>
            </w:rPr>
          </w:pPr>
        </w:p>
      </w:tc>
      <w:tc>
        <w:tcPr>
          <w:tcW w:w="1364" w:type="dxa"/>
          <w:vAlign w:val="center"/>
        </w:tcPr>
        <w:p w:rsidR="004C73A5" w:rsidRDefault="004C73A5">
          <w:pPr>
            <w:pStyle w:val="Encabezado"/>
            <w:rPr>
              <w:rFonts w:ascii="Arial" w:hAnsi="Arial" w:cs="Arial"/>
              <w:b/>
              <w:sz w:val="16"/>
              <w:szCs w:val="16"/>
            </w:rPr>
          </w:pPr>
          <w:r>
            <w:rPr>
              <w:rFonts w:ascii="Arial" w:hAnsi="Arial" w:cs="Arial"/>
              <w:b/>
              <w:sz w:val="16"/>
              <w:szCs w:val="16"/>
            </w:rPr>
            <w:t>Código:</w:t>
          </w:r>
        </w:p>
      </w:tc>
      <w:tc>
        <w:tcPr>
          <w:tcW w:w="1903" w:type="dxa"/>
          <w:vAlign w:val="center"/>
        </w:tcPr>
        <w:p w:rsidR="004C73A5" w:rsidRDefault="004C73A5">
          <w:pPr>
            <w:pStyle w:val="Encabezado"/>
            <w:jc w:val="center"/>
            <w:rPr>
              <w:rFonts w:ascii="Arial" w:hAnsi="Arial" w:cs="Arial"/>
              <w:sz w:val="16"/>
              <w:szCs w:val="16"/>
            </w:rPr>
          </w:pPr>
          <w:r>
            <w:rPr>
              <w:rFonts w:ascii="Arial" w:hAnsi="Arial" w:cs="Arial"/>
              <w:sz w:val="16"/>
              <w:szCs w:val="16"/>
            </w:rPr>
            <w:t>FO-7.1-FFD-02</w:t>
          </w:r>
        </w:p>
      </w:tc>
      <w:tc>
        <w:tcPr>
          <w:tcW w:w="3185" w:type="dxa"/>
          <w:vMerge w:val="restart"/>
          <w:vAlign w:val="center"/>
        </w:tcPr>
        <w:p w:rsidR="004C73A5" w:rsidRDefault="0099272C">
          <w:pPr>
            <w:pStyle w:val="Encabezado"/>
            <w:jc w:val="center"/>
            <w:rPr>
              <w:rFonts w:ascii="Arial" w:hAnsi="Arial" w:cs="Arial"/>
              <w:sz w:val="16"/>
              <w:szCs w:val="16"/>
            </w:rPr>
          </w:pPr>
          <w:r w:rsidRPr="0099272C">
            <w:rPr>
              <w:rFonts w:ascii="Arial" w:hAnsi="Arial" w:cs="Arial"/>
              <w:noProof/>
              <w:sz w:val="16"/>
              <w:szCs w:val="1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i1025" type="#_x0000_t75" style="width:1in;height:18pt;visibility:visible">
                <v:imagedata r:id="rId1" o:title=""/>
              </v:shape>
            </w:pict>
          </w:r>
        </w:p>
        <w:p w:rsidR="004C73A5" w:rsidRDefault="004C73A5">
          <w:pPr>
            <w:pStyle w:val="Encabezado"/>
            <w:rPr>
              <w:rFonts w:ascii="Arial" w:hAnsi="Arial" w:cs="Arial"/>
              <w:b/>
              <w:color w:val="993300"/>
              <w:sz w:val="14"/>
              <w:szCs w:val="14"/>
            </w:rPr>
          </w:pPr>
          <w:r>
            <w:rPr>
              <w:rFonts w:ascii="Arial" w:hAnsi="Arial" w:cs="Arial"/>
              <w:b/>
              <w:color w:val="993300"/>
              <w:sz w:val="14"/>
              <w:szCs w:val="14"/>
            </w:rPr>
            <w:t>Consejo Nacional de Fomento Educativo</w:t>
          </w:r>
        </w:p>
        <w:p w:rsidR="004C73A5" w:rsidRDefault="004C73A5">
          <w:pPr>
            <w:pStyle w:val="Encabezado"/>
            <w:rPr>
              <w:rFonts w:ascii="Arial" w:hAnsi="Arial" w:cs="Arial"/>
              <w:b/>
              <w:color w:val="993300"/>
              <w:sz w:val="8"/>
              <w:szCs w:val="8"/>
            </w:rPr>
          </w:pPr>
        </w:p>
        <w:p w:rsidR="004C73A5" w:rsidRDefault="004C73A5">
          <w:pPr>
            <w:pStyle w:val="Encabezado"/>
            <w:jc w:val="center"/>
            <w:rPr>
              <w:rFonts w:ascii="Arial" w:hAnsi="Arial" w:cs="Arial"/>
              <w:sz w:val="16"/>
              <w:szCs w:val="16"/>
            </w:rPr>
          </w:pPr>
          <w:r>
            <w:rPr>
              <w:rFonts w:ascii="Arial" w:hAnsi="Arial" w:cs="Arial"/>
              <w:sz w:val="16"/>
              <w:szCs w:val="16"/>
            </w:rPr>
            <w:t>DELEGACIÓN MICHOACÁN</w:t>
          </w:r>
        </w:p>
      </w:tc>
    </w:tr>
    <w:tr w:rsidR="004C73A5">
      <w:trPr>
        <w:cantSplit/>
        <w:trHeight w:val="154"/>
      </w:trPr>
      <w:tc>
        <w:tcPr>
          <w:tcW w:w="3496" w:type="dxa"/>
          <w:vMerge/>
          <w:vAlign w:val="center"/>
        </w:tcPr>
        <w:p w:rsidR="004C73A5" w:rsidRDefault="004C73A5">
          <w:pPr>
            <w:pStyle w:val="Encabezado"/>
            <w:jc w:val="center"/>
            <w:rPr>
              <w:rFonts w:ascii="Arial" w:hAnsi="Arial" w:cs="Arial"/>
              <w:sz w:val="16"/>
              <w:szCs w:val="16"/>
            </w:rPr>
          </w:pPr>
        </w:p>
      </w:tc>
      <w:tc>
        <w:tcPr>
          <w:tcW w:w="1364" w:type="dxa"/>
          <w:vAlign w:val="center"/>
        </w:tcPr>
        <w:p w:rsidR="004C73A5" w:rsidRDefault="004C73A5">
          <w:pPr>
            <w:pStyle w:val="Encabezado"/>
            <w:rPr>
              <w:rFonts w:ascii="Arial" w:hAnsi="Arial" w:cs="Arial"/>
              <w:b/>
              <w:sz w:val="16"/>
              <w:szCs w:val="16"/>
            </w:rPr>
          </w:pPr>
          <w:r>
            <w:rPr>
              <w:rFonts w:ascii="Arial" w:hAnsi="Arial" w:cs="Arial"/>
              <w:b/>
              <w:sz w:val="16"/>
              <w:szCs w:val="16"/>
            </w:rPr>
            <w:t>Revisión:</w:t>
          </w:r>
        </w:p>
      </w:tc>
      <w:tc>
        <w:tcPr>
          <w:tcW w:w="1903" w:type="dxa"/>
          <w:vAlign w:val="center"/>
        </w:tcPr>
        <w:p w:rsidR="004C73A5" w:rsidRDefault="004C73A5">
          <w:pPr>
            <w:pStyle w:val="Encabezado"/>
            <w:jc w:val="center"/>
            <w:rPr>
              <w:rFonts w:ascii="Arial" w:hAnsi="Arial" w:cs="Arial"/>
              <w:sz w:val="16"/>
              <w:szCs w:val="16"/>
            </w:rPr>
          </w:pPr>
          <w:r>
            <w:rPr>
              <w:rFonts w:ascii="Arial" w:hAnsi="Arial" w:cs="Arial"/>
              <w:sz w:val="16"/>
              <w:szCs w:val="16"/>
            </w:rPr>
            <w:t>2</w:t>
          </w:r>
        </w:p>
      </w:tc>
      <w:tc>
        <w:tcPr>
          <w:tcW w:w="3185" w:type="dxa"/>
          <w:vMerge/>
          <w:vAlign w:val="center"/>
        </w:tcPr>
        <w:p w:rsidR="004C73A5" w:rsidRDefault="004C73A5">
          <w:pPr>
            <w:pStyle w:val="Encabezado"/>
            <w:jc w:val="center"/>
            <w:rPr>
              <w:rFonts w:ascii="Arial" w:hAnsi="Arial" w:cs="Arial"/>
              <w:sz w:val="16"/>
              <w:szCs w:val="16"/>
            </w:rPr>
          </w:pPr>
        </w:p>
      </w:tc>
    </w:tr>
    <w:tr w:rsidR="004C73A5" w:rsidTr="00CF1437">
      <w:trPr>
        <w:cantSplit/>
        <w:trHeight w:val="343"/>
      </w:trPr>
      <w:tc>
        <w:tcPr>
          <w:tcW w:w="3496" w:type="dxa"/>
          <w:vMerge/>
          <w:vAlign w:val="center"/>
        </w:tcPr>
        <w:p w:rsidR="004C73A5" w:rsidRDefault="004C73A5">
          <w:pPr>
            <w:pStyle w:val="Encabezado"/>
            <w:jc w:val="center"/>
            <w:rPr>
              <w:rFonts w:ascii="Arial" w:hAnsi="Arial" w:cs="Arial"/>
              <w:sz w:val="16"/>
              <w:szCs w:val="16"/>
            </w:rPr>
          </w:pPr>
        </w:p>
      </w:tc>
      <w:tc>
        <w:tcPr>
          <w:tcW w:w="1364" w:type="dxa"/>
          <w:vAlign w:val="center"/>
        </w:tcPr>
        <w:p w:rsidR="004C73A5" w:rsidRDefault="004C73A5">
          <w:pPr>
            <w:pStyle w:val="Encabezado"/>
            <w:rPr>
              <w:rFonts w:ascii="Arial" w:hAnsi="Arial" w:cs="Arial"/>
              <w:b/>
              <w:sz w:val="16"/>
              <w:szCs w:val="16"/>
            </w:rPr>
          </w:pPr>
          <w:r>
            <w:rPr>
              <w:rFonts w:ascii="Arial" w:hAnsi="Arial" w:cs="Arial"/>
              <w:b/>
              <w:sz w:val="16"/>
              <w:szCs w:val="16"/>
            </w:rPr>
            <w:t>Fecha de Autorización:</w:t>
          </w:r>
        </w:p>
      </w:tc>
      <w:tc>
        <w:tcPr>
          <w:tcW w:w="1903" w:type="dxa"/>
          <w:vAlign w:val="center"/>
        </w:tcPr>
        <w:p w:rsidR="004C73A5" w:rsidRDefault="004C73A5" w:rsidP="00764146">
          <w:pPr>
            <w:pStyle w:val="Encabezado"/>
            <w:rPr>
              <w:rFonts w:ascii="Arial" w:hAnsi="Arial" w:cs="Arial"/>
              <w:sz w:val="16"/>
              <w:szCs w:val="16"/>
            </w:rPr>
          </w:pPr>
          <w:r>
            <w:rPr>
              <w:rFonts w:ascii="Arial" w:hAnsi="Arial" w:cs="Arial"/>
              <w:sz w:val="16"/>
              <w:szCs w:val="16"/>
            </w:rPr>
            <w:t>14 de agosto de 2008</w:t>
          </w:r>
        </w:p>
      </w:tc>
      <w:tc>
        <w:tcPr>
          <w:tcW w:w="3185" w:type="dxa"/>
          <w:vMerge/>
          <w:vAlign w:val="center"/>
        </w:tcPr>
        <w:p w:rsidR="004C73A5" w:rsidRDefault="004C73A5">
          <w:pPr>
            <w:pStyle w:val="Encabezado"/>
            <w:jc w:val="center"/>
            <w:rPr>
              <w:rFonts w:ascii="Arial" w:hAnsi="Arial" w:cs="Arial"/>
              <w:sz w:val="16"/>
              <w:szCs w:val="16"/>
            </w:rPr>
          </w:pPr>
        </w:p>
      </w:tc>
    </w:tr>
  </w:tbl>
  <w:p w:rsidR="004C73A5" w:rsidRDefault="004C73A5">
    <w:pPr>
      <w:pStyle w:val="Encabezado"/>
      <w:jc w:val="center"/>
      <w:rPr>
        <w:b/>
        <w:bCs/>
        <w:sz w:val="16"/>
        <w:szCs w:val="16"/>
        <w:lang w:val="es-MX"/>
      </w:rPr>
    </w:pPr>
  </w:p>
  <w:p w:rsidR="004C73A5" w:rsidRDefault="004C73A5">
    <w:pPr>
      <w:pStyle w:val="Encabezado"/>
      <w:jc w:val="center"/>
      <w:rPr>
        <w:b/>
        <w:bCs/>
        <w:sz w:val="16"/>
        <w:szCs w:val="16"/>
        <w:lang w:val="es-MX"/>
      </w:rPr>
    </w:pPr>
  </w:p>
  <w:p w:rsidR="004C73A5" w:rsidRDefault="004C73A5">
    <w:pPr>
      <w:pStyle w:val="Encabezado"/>
      <w:jc w:val="center"/>
      <w:rPr>
        <w:b/>
        <w:bCs/>
        <w:sz w:val="16"/>
        <w:szCs w:val="16"/>
        <w:lang w:val="es-MX"/>
      </w:rPr>
    </w:pPr>
  </w:p>
  <w:p w:rsidR="004C73A5" w:rsidRDefault="004C73A5">
    <w:pPr>
      <w:pStyle w:val="Encabezado"/>
      <w:jc w:val="center"/>
      <w:rPr>
        <w:b/>
        <w:bCs/>
        <w:sz w:val="16"/>
        <w:szCs w:val="16"/>
        <w:lang w:val="es-MX"/>
      </w:rPr>
    </w:pPr>
  </w:p>
  <w:p w:rsidR="004C73A5" w:rsidRDefault="004C73A5">
    <w:pPr>
      <w:pStyle w:val="Encabezado"/>
      <w:jc w:val="center"/>
      <w:rPr>
        <w:b/>
        <w:bCs/>
        <w:sz w:val="16"/>
        <w:szCs w:val="16"/>
        <w:lang w:val="es-MX"/>
      </w:rPr>
    </w:pPr>
  </w:p>
  <w:p w:rsidR="004C73A5" w:rsidRDefault="004C73A5">
    <w:pPr>
      <w:pStyle w:val="Encabezado"/>
      <w:rPr>
        <w:b/>
        <w:bCs/>
        <w:sz w:val="16"/>
        <w:szCs w:val="16"/>
        <w:lang w:val="es-MX"/>
      </w:rPr>
    </w:pPr>
  </w:p>
  <w:p w:rsidR="004C73A5" w:rsidRDefault="004C73A5">
    <w:pPr>
      <w:pStyle w:val="Encabezado"/>
      <w:rPr>
        <w:b/>
        <w:bCs/>
        <w:sz w:val="16"/>
        <w:szCs w:val="16"/>
        <w:lang w:val="es-MX"/>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90A50"/>
    <w:multiLevelType w:val="multilevel"/>
    <w:tmpl w:val="ABC2BFA4"/>
    <w:lvl w:ilvl="0">
      <w:start w:val="1"/>
      <w:numFmt w:val="bullet"/>
      <w:lvlText w:val=""/>
      <w:lvlJc w:val="left"/>
      <w:pPr>
        <w:ind w:left="1023" w:hanging="360"/>
      </w:pPr>
      <w:rPr>
        <w:rFonts w:ascii="Symbol" w:hAnsi="Symbol" w:hint="default"/>
      </w:rPr>
    </w:lvl>
    <w:lvl w:ilvl="1">
      <w:start w:val="1"/>
      <w:numFmt w:val="decimal"/>
      <w:lvlText w:val="%2)"/>
      <w:lvlJc w:val="left"/>
      <w:pPr>
        <w:tabs>
          <w:tab w:val="num" w:pos="1743"/>
        </w:tabs>
        <w:ind w:left="1743" w:hanging="360"/>
      </w:pPr>
      <w:rPr>
        <w:rFonts w:cs="Times New Roman" w:hint="default"/>
      </w:rPr>
    </w:lvl>
    <w:lvl w:ilvl="2">
      <w:start w:val="1"/>
      <w:numFmt w:val="bullet"/>
      <w:lvlText w:val=""/>
      <w:lvlJc w:val="left"/>
      <w:pPr>
        <w:ind w:left="2463" w:hanging="360"/>
      </w:pPr>
      <w:rPr>
        <w:rFonts w:ascii="Wingdings" w:hAnsi="Wingdings" w:hint="default"/>
      </w:rPr>
    </w:lvl>
    <w:lvl w:ilvl="3">
      <w:start w:val="1"/>
      <w:numFmt w:val="bullet"/>
      <w:lvlText w:val=""/>
      <w:lvlJc w:val="left"/>
      <w:pPr>
        <w:ind w:left="3183" w:hanging="360"/>
      </w:pPr>
      <w:rPr>
        <w:rFonts w:ascii="Symbol" w:hAnsi="Symbol" w:hint="default"/>
      </w:rPr>
    </w:lvl>
    <w:lvl w:ilvl="4">
      <w:start w:val="1"/>
      <w:numFmt w:val="bullet"/>
      <w:lvlText w:val="o"/>
      <w:lvlJc w:val="left"/>
      <w:pPr>
        <w:ind w:left="3903" w:hanging="360"/>
      </w:pPr>
      <w:rPr>
        <w:rFonts w:ascii="Courier New" w:hAnsi="Courier New" w:hint="default"/>
      </w:rPr>
    </w:lvl>
    <w:lvl w:ilvl="5">
      <w:start w:val="1"/>
      <w:numFmt w:val="bullet"/>
      <w:lvlText w:val=""/>
      <w:lvlJc w:val="left"/>
      <w:pPr>
        <w:ind w:left="4623" w:hanging="360"/>
      </w:pPr>
      <w:rPr>
        <w:rFonts w:ascii="Wingdings" w:hAnsi="Wingdings" w:hint="default"/>
      </w:rPr>
    </w:lvl>
    <w:lvl w:ilvl="6">
      <w:start w:val="1"/>
      <w:numFmt w:val="bullet"/>
      <w:lvlText w:val=""/>
      <w:lvlJc w:val="left"/>
      <w:pPr>
        <w:ind w:left="5343" w:hanging="360"/>
      </w:pPr>
      <w:rPr>
        <w:rFonts w:ascii="Symbol" w:hAnsi="Symbol" w:hint="default"/>
      </w:rPr>
    </w:lvl>
    <w:lvl w:ilvl="7">
      <w:start w:val="1"/>
      <w:numFmt w:val="bullet"/>
      <w:lvlText w:val="o"/>
      <w:lvlJc w:val="left"/>
      <w:pPr>
        <w:ind w:left="6063" w:hanging="360"/>
      </w:pPr>
      <w:rPr>
        <w:rFonts w:ascii="Courier New" w:hAnsi="Courier New" w:hint="default"/>
      </w:rPr>
    </w:lvl>
    <w:lvl w:ilvl="8">
      <w:start w:val="1"/>
      <w:numFmt w:val="bullet"/>
      <w:lvlText w:val=""/>
      <w:lvlJc w:val="left"/>
      <w:pPr>
        <w:ind w:left="6783" w:hanging="360"/>
      </w:pPr>
      <w:rPr>
        <w:rFonts w:ascii="Wingdings" w:hAnsi="Wingdings" w:hint="default"/>
      </w:rPr>
    </w:lvl>
  </w:abstractNum>
  <w:abstractNum w:abstractNumId="1">
    <w:nsid w:val="029C3779"/>
    <w:multiLevelType w:val="multilevel"/>
    <w:tmpl w:val="157822A0"/>
    <w:lvl w:ilvl="0">
      <w:start w:val="1"/>
      <w:numFmt w:val="bullet"/>
      <w:lvlText w:val=""/>
      <w:lvlJc w:val="left"/>
      <w:pPr>
        <w:ind w:left="1023" w:hanging="360"/>
      </w:pPr>
      <w:rPr>
        <w:rFonts w:ascii="Symbol" w:hAnsi="Symbol" w:hint="default"/>
      </w:rPr>
    </w:lvl>
    <w:lvl w:ilvl="1">
      <w:start w:val="1"/>
      <w:numFmt w:val="decimal"/>
      <w:lvlText w:val="%2."/>
      <w:lvlJc w:val="left"/>
      <w:pPr>
        <w:tabs>
          <w:tab w:val="num" w:pos="1743"/>
        </w:tabs>
        <w:ind w:left="1743" w:hanging="360"/>
      </w:pPr>
      <w:rPr>
        <w:rFonts w:cs="Times New Roman" w:hint="default"/>
      </w:rPr>
    </w:lvl>
    <w:lvl w:ilvl="2">
      <w:start w:val="1"/>
      <w:numFmt w:val="bullet"/>
      <w:lvlText w:val=""/>
      <w:lvlJc w:val="left"/>
      <w:pPr>
        <w:ind w:left="2463" w:hanging="360"/>
      </w:pPr>
      <w:rPr>
        <w:rFonts w:ascii="Wingdings" w:hAnsi="Wingdings" w:hint="default"/>
      </w:rPr>
    </w:lvl>
    <w:lvl w:ilvl="3">
      <w:start w:val="1"/>
      <w:numFmt w:val="bullet"/>
      <w:lvlText w:val=""/>
      <w:lvlJc w:val="left"/>
      <w:pPr>
        <w:ind w:left="3183" w:hanging="360"/>
      </w:pPr>
      <w:rPr>
        <w:rFonts w:ascii="Symbol" w:hAnsi="Symbol" w:hint="default"/>
      </w:rPr>
    </w:lvl>
    <w:lvl w:ilvl="4">
      <w:start w:val="1"/>
      <w:numFmt w:val="bullet"/>
      <w:lvlText w:val="o"/>
      <w:lvlJc w:val="left"/>
      <w:pPr>
        <w:ind w:left="3903" w:hanging="360"/>
      </w:pPr>
      <w:rPr>
        <w:rFonts w:ascii="Courier New" w:hAnsi="Courier New" w:hint="default"/>
      </w:rPr>
    </w:lvl>
    <w:lvl w:ilvl="5">
      <w:start w:val="1"/>
      <w:numFmt w:val="bullet"/>
      <w:lvlText w:val=""/>
      <w:lvlJc w:val="left"/>
      <w:pPr>
        <w:ind w:left="4623" w:hanging="360"/>
      </w:pPr>
      <w:rPr>
        <w:rFonts w:ascii="Wingdings" w:hAnsi="Wingdings" w:hint="default"/>
      </w:rPr>
    </w:lvl>
    <w:lvl w:ilvl="6">
      <w:start w:val="1"/>
      <w:numFmt w:val="bullet"/>
      <w:lvlText w:val=""/>
      <w:lvlJc w:val="left"/>
      <w:pPr>
        <w:ind w:left="5343" w:hanging="360"/>
      </w:pPr>
      <w:rPr>
        <w:rFonts w:ascii="Symbol" w:hAnsi="Symbol" w:hint="default"/>
      </w:rPr>
    </w:lvl>
    <w:lvl w:ilvl="7">
      <w:start w:val="1"/>
      <w:numFmt w:val="bullet"/>
      <w:lvlText w:val="o"/>
      <w:lvlJc w:val="left"/>
      <w:pPr>
        <w:ind w:left="6063" w:hanging="360"/>
      </w:pPr>
      <w:rPr>
        <w:rFonts w:ascii="Courier New" w:hAnsi="Courier New" w:hint="default"/>
      </w:rPr>
    </w:lvl>
    <w:lvl w:ilvl="8">
      <w:start w:val="1"/>
      <w:numFmt w:val="bullet"/>
      <w:lvlText w:val=""/>
      <w:lvlJc w:val="left"/>
      <w:pPr>
        <w:ind w:left="6783" w:hanging="360"/>
      </w:pPr>
      <w:rPr>
        <w:rFonts w:ascii="Wingdings" w:hAnsi="Wingdings" w:hint="default"/>
      </w:rPr>
    </w:lvl>
  </w:abstractNum>
  <w:abstractNum w:abstractNumId="2">
    <w:nsid w:val="0AD53954"/>
    <w:multiLevelType w:val="hybridMultilevel"/>
    <w:tmpl w:val="1B8C1A7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1EDB7A66"/>
    <w:multiLevelType w:val="hybridMultilevel"/>
    <w:tmpl w:val="BC1E47A0"/>
    <w:lvl w:ilvl="0" w:tplc="0C0A000F">
      <w:start w:val="1"/>
      <w:numFmt w:val="decimal"/>
      <w:lvlText w:val="%1."/>
      <w:lvlJc w:val="left"/>
      <w:pPr>
        <w:tabs>
          <w:tab w:val="num" w:pos="720"/>
        </w:tabs>
        <w:ind w:left="720" w:hanging="360"/>
      </w:pPr>
      <w:rPr>
        <w:rFonts w:cs="Times New Roman"/>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4">
    <w:nsid w:val="26204BD1"/>
    <w:multiLevelType w:val="hybridMultilevel"/>
    <w:tmpl w:val="ABC2BFA4"/>
    <w:lvl w:ilvl="0" w:tplc="0C0A0001">
      <w:start w:val="1"/>
      <w:numFmt w:val="bullet"/>
      <w:lvlText w:val=""/>
      <w:lvlJc w:val="left"/>
      <w:pPr>
        <w:ind w:left="1023" w:hanging="360"/>
      </w:pPr>
      <w:rPr>
        <w:rFonts w:ascii="Symbol" w:hAnsi="Symbol" w:hint="default"/>
      </w:rPr>
    </w:lvl>
    <w:lvl w:ilvl="1" w:tplc="0C0A0011">
      <w:start w:val="1"/>
      <w:numFmt w:val="decimal"/>
      <w:lvlText w:val="%2)"/>
      <w:lvlJc w:val="left"/>
      <w:pPr>
        <w:tabs>
          <w:tab w:val="num" w:pos="1743"/>
        </w:tabs>
        <w:ind w:left="1743" w:hanging="360"/>
      </w:pPr>
      <w:rPr>
        <w:rFonts w:cs="Times New Roman" w:hint="default"/>
      </w:rPr>
    </w:lvl>
    <w:lvl w:ilvl="2" w:tplc="0C0A0005" w:tentative="1">
      <w:start w:val="1"/>
      <w:numFmt w:val="bullet"/>
      <w:lvlText w:val=""/>
      <w:lvlJc w:val="left"/>
      <w:pPr>
        <w:ind w:left="2463" w:hanging="360"/>
      </w:pPr>
      <w:rPr>
        <w:rFonts w:ascii="Wingdings" w:hAnsi="Wingdings" w:hint="default"/>
      </w:rPr>
    </w:lvl>
    <w:lvl w:ilvl="3" w:tplc="0C0A0001" w:tentative="1">
      <w:start w:val="1"/>
      <w:numFmt w:val="bullet"/>
      <w:lvlText w:val=""/>
      <w:lvlJc w:val="left"/>
      <w:pPr>
        <w:ind w:left="3183" w:hanging="360"/>
      </w:pPr>
      <w:rPr>
        <w:rFonts w:ascii="Symbol" w:hAnsi="Symbol" w:hint="default"/>
      </w:rPr>
    </w:lvl>
    <w:lvl w:ilvl="4" w:tplc="0C0A0003" w:tentative="1">
      <w:start w:val="1"/>
      <w:numFmt w:val="bullet"/>
      <w:lvlText w:val="o"/>
      <w:lvlJc w:val="left"/>
      <w:pPr>
        <w:ind w:left="3903" w:hanging="360"/>
      </w:pPr>
      <w:rPr>
        <w:rFonts w:ascii="Courier New" w:hAnsi="Courier New" w:hint="default"/>
      </w:rPr>
    </w:lvl>
    <w:lvl w:ilvl="5" w:tplc="0C0A0005" w:tentative="1">
      <w:start w:val="1"/>
      <w:numFmt w:val="bullet"/>
      <w:lvlText w:val=""/>
      <w:lvlJc w:val="left"/>
      <w:pPr>
        <w:ind w:left="4623" w:hanging="360"/>
      </w:pPr>
      <w:rPr>
        <w:rFonts w:ascii="Wingdings" w:hAnsi="Wingdings" w:hint="default"/>
      </w:rPr>
    </w:lvl>
    <w:lvl w:ilvl="6" w:tplc="0C0A0001" w:tentative="1">
      <w:start w:val="1"/>
      <w:numFmt w:val="bullet"/>
      <w:lvlText w:val=""/>
      <w:lvlJc w:val="left"/>
      <w:pPr>
        <w:ind w:left="5343" w:hanging="360"/>
      </w:pPr>
      <w:rPr>
        <w:rFonts w:ascii="Symbol" w:hAnsi="Symbol" w:hint="default"/>
      </w:rPr>
    </w:lvl>
    <w:lvl w:ilvl="7" w:tplc="0C0A0003" w:tentative="1">
      <w:start w:val="1"/>
      <w:numFmt w:val="bullet"/>
      <w:lvlText w:val="o"/>
      <w:lvlJc w:val="left"/>
      <w:pPr>
        <w:ind w:left="6063" w:hanging="360"/>
      </w:pPr>
      <w:rPr>
        <w:rFonts w:ascii="Courier New" w:hAnsi="Courier New" w:hint="default"/>
      </w:rPr>
    </w:lvl>
    <w:lvl w:ilvl="8" w:tplc="0C0A0005" w:tentative="1">
      <w:start w:val="1"/>
      <w:numFmt w:val="bullet"/>
      <w:lvlText w:val=""/>
      <w:lvlJc w:val="left"/>
      <w:pPr>
        <w:ind w:left="6783" w:hanging="360"/>
      </w:pPr>
      <w:rPr>
        <w:rFonts w:ascii="Wingdings" w:hAnsi="Wingdings" w:hint="default"/>
      </w:rPr>
    </w:lvl>
  </w:abstractNum>
  <w:abstractNum w:abstractNumId="5">
    <w:nsid w:val="55B667CA"/>
    <w:multiLevelType w:val="hybridMultilevel"/>
    <w:tmpl w:val="F40C0C8E"/>
    <w:lvl w:ilvl="0" w:tplc="0C0A000F">
      <w:start w:val="1"/>
      <w:numFmt w:val="decimal"/>
      <w:lvlText w:val="%1."/>
      <w:lvlJc w:val="left"/>
      <w:pPr>
        <w:tabs>
          <w:tab w:val="num" w:pos="720"/>
        </w:tabs>
        <w:ind w:left="720" w:hanging="360"/>
      </w:pPr>
      <w:rPr>
        <w:rFonts w:cs="Times New Roman"/>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6">
    <w:nsid w:val="5CFA25F7"/>
    <w:multiLevelType w:val="hybridMultilevel"/>
    <w:tmpl w:val="7F543042"/>
    <w:lvl w:ilvl="0" w:tplc="0C0A000F">
      <w:start w:val="1"/>
      <w:numFmt w:val="decimal"/>
      <w:lvlText w:val="%1."/>
      <w:lvlJc w:val="left"/>
      <w:pPr>
        <w:tabs>
          <w:tab w:val="num" w:pos="720"/>
        </w:tabs>
        <w:ind w:left="720" w:hanging="360"/>
      </w:pPr>
      <w:rPr>
        <w:rFonts w:cs="Times New Roman"/>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7">
    <w:nsid w:val="790E5360"/>
    <w:multiLevelType w:val="multilevel"/>
    <w:tmpl w:val="ABC2BFA4"/>
    <w:lvl w:ilvl="0">
      <w:start w:val="1"/>
      <w:numFmt w:val="bullet"/>
      <w:lvlText w:val=""/>
      <w:lvlJc w:val="left"/>
      <w:pPr>
        <w:ind w:left="1023" w:hanging="360"/>
      </w:pPr>
      <w:rPr>
        <w:rFonts w:ascii="Symbol" w:hAnsi="Symbol" w:hint="default"/>
      </w:rPr>
    </w:lvl>
    <w:lvl w:ilvl="1">
      <w:start w:val="1"/>
      <w:numFmt w:val="decimal"/>
      <w:lvlText w:val="%2)"/>
      <w:lvlJc w:val="left"/>
      <w:pPr>
        <w:tabs>
          <w:tab w:val="num" w:pos="1743"/>
        </w:tabs>
        <w:ind w:left="1743" w:hanging="360"/>
      </w:pPr>
      <w:rPr>
        <w:rFonts w:cs="Times New Roman" w:hint="default"/>
      </w:rPr>
    </w:lvl>
    <w:lvl w:ilvl="2">
      <w:start w:val="1"/>
      <w:numFmt w:val="bullet"/>
      <w:lvlText w:val=""/>
      <w:lvlJc w:val="left"/>
      <w:pPr>
        <w:ind w:left="2463" w:hanging="360"/>
      </w:pPr>
      <w:rPr>
        <w:rFonts w:ascii="Wingdings" w:hAnsi="Wingdings" w:hint="default"/>
      </w:rPr>
    </w:lvl>
    <w:lvl w:ilvl="3">
      <w:start w:val="1"/>
      <w:numFmt w:val="bullet"/>
      <w:lvlText w:val=""/>
      <w:lvlJc w:val="left"/>
      <w:pPr>
        <w:ind w:left="3183" w:hanging="360"/>
      </w:pPr>
      <w:rPr>
        <w:rFonts w:ascii="Symbol" w:hAnsi="Symbol" w:hint="default"/>
      </w:rPr>
    </w:lvl>
    <w:lvl w:ilvl="4">
      <w:start w:val="1"/>
      <w:numFmt w:val="bullet"/>
      <w:lvlText w:val="o"/>
      <w:lvlJc w:val="left"/>
      <w:pPr>
        <w:ind w:left="3903" w:hanging="360"/>
      </w:pPr>
      <w:rPr>
        <w:rFonts w:ascii="Courier New" w:hAnsi="Courier New" w:hint="default"/>
      </w:rPr>
    </w:lvl>
    <w:lvl w:ilvl="5">
      <w:start w:val="1"/>
      <w:numFmt w:val="bullet"/>
      <w:lvlText w:val=""/>
      <w:lvlJc w:val="left"/>
      <w:pPr>
        <w:ind w:left="4623" w:hanging="360"/>
      </w:pPr>
      <w:rPr>
        <w:rFonts w:ascii="Wingdings" w:hAnsi="Wingdings" w:hint="default"/>
      </w:rPr>
    </w:lvl>
    <w:lvl w:ilvl="6">
      <w:start w:val="1"/>
      <w:numFmt w:val="bullet"/>
      <w:lvlText w:val=""/>
      <w:lvlJc w:val="left"/>
      <w:pPr>
        <w:ind w:left="5343" w:hanging="360"/>
      </w:pPr>
      <w:rPr>
        <w:rFonts w:ascii="Symbol" w:hAnsi="Symbol" w:hint="default"/>
      </w:rPr>
    </w:lvl>
    <w:lvl w:ilvl="7">
      <w:start w:val="1"/>
      <w:numFmt w:val="bullet"/>
      <w:lvlText w:val="o"/>
      <w:lvlJc w:val="left"/>
      <w:pPr>
        <w:ind w:left="6063" w:hanging="360"/>
      </w:pPr>
      <w:rPr>
        <w:rFonts w:ascii="Courier New" w:hAnsi="Courier New" w:hint="default"/>
      </w:rPr>
    </w:lvl>
    <w:lvl w:ilvl="8">
      <w:start w:val="1"/>
      <w:numFmt w:val="bullet"/>
      <w:lvlText w:val=""/>
      <w:lvlJc w:val="left"/>
      <w:pPr>
        <w:ind w:left="6783" w:hanging="360"/>
      </w:pPr>
      <w:rPr>
        <w:rFonts w:ascii="Wingdings" w:hAnsi="Wingdings" w:hint="default"/>
      </w:rPr>
    </w:lvl>
  </w:abstractNum>
  <w:abstractNum w:abstractNumId="8">
    <w:nsid w:val="79422A2B"/>
    <w:multiLevelType w:val="hybridMultilevel"/>
    <w:tmpl w:val="6E66C75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7B6D557C"/>
    <w:multiLevelType w:val="hybridMultilevel"/>
    <w:tmpl w:val="46EC4F90"/>
    <w:lvl w:ilvl="0" w:tplc="D6762406">
      <w:start w:val="1"/>
      <w:numFmt w:val="decimal"/>
      <w:lvlText w:val="%1."/>
      <w:lvlJc w:val="left"/>
      <w:pPr>
        <w:tabs>
          <w:tab w:val="num" w:pos="720"/>
        </w:tabs>
        <w:ind w:left="720" w:hanging="360"/>
      </w:pPr>
      <w:rPr>
        <w:rFonts w:cs="Times New Roman" w:hint="default"/>
      </w:rPr>
    </w:lvl>
    <w:lvl w:ilvl="1" w:tplc="520AC3C8">
      <w:numFmt w:val="none"/>
      <w:lvlText w:val=""/>
      <w:lvlJc w:val="left"/>
      <w:pPr>
        <w:tabs>
          <w:tab w:val="num" w:pos="360"/>
        </w:tabs>
      </w:pPr>
      <w:rPr>
        <w:rFonts w:cs="Times New Roman"/>
      </w:rPr>
    </w:lvl>
    <w:lvl w:ilvl="2" w:tplc="69F8C3AA">
      <w:numFmt w:val="none"/>
      <w:lvlText w:val=""/>
      <w:lvlJc w:val="left"/>
      <w:pPr>
        <w:tabs>
          <w:tab w:val="num" w:pos="360"/>
        </w:tabs>
      </w:pPr>
      <w:rPr>
        <w:rFonts w:cs="Times New Roman"/>
      </w:rPr>
    </w:lvl>
    <w:lvl w:ilvl="3" w:tplc="C942A062">
      <w:numFmt w:val="none"/>
      <w:lvlText w:val=""/>
      <w:lvlJc w:val="left"/>
      <w:pPr>
        <w:tabs>
          <w:tab w:val="num" w:pos="360"/>
        </w:tabs>
      </w:pPr>
      <w:rPr>
        <w:rFonts w:cs="Times New Roman"/>
      </w:rPr>
    </w:lvl>
    <w:lvl w:ilvl="4" w:tplc="63483EEE">
      <w:numFmt w:val="none"/>
      <w:lvlText w:val=""/>
      <w:lvlJc w:val="left"/>
      <w:pPr>
        <w:tabs>
          <w:tab w:val="num" w:pos="360"/>
        </w:tabs>
      </w:pPr>
      <w:rPr>
        <w:rFonts w:cs="Times New Roman"/>
      </w:rPr>
    </w:lvl>
    <w:lvl w:ilvl="5" w:tplc="8F1CD1C4">
      <w:numFmt w:val="none"/>
      <w:lvlText w:val=""/>
      <w:lvlJc w:val="left"/>
      <w:pPr>
        <w:tabs>
          <w:tab w:val="num" w:pos="360"/>
        </w:tabs>
      </w:pPr>
      <w:rPr>
        <w:rFonts w:cs="Times New Roman"/>
      </w:rPr>
    </w:lvl>
    <w:lvl w:ilvl="6" w:tplc="E49E0C4A">
      <w:numFmt w:val="none"/>
      <w:lvlText w:val=""/>
      <w:lvlJc w:val="left"/>
      <w:pPr>
        <w:tabs>
          <w:tab w:val="num" w:pos="360"/>
        </w:tabs>
      </w:pPr>
      <w:rPr>
        <w:rFonts w:cs="Times New Roman"/>
      </w:rPr>
    </w:lvl>
    <w:lvl w:ilvl="7" w:tplc="E4D8E844">
      <w:numFmt w:val="none"/>
      <w:lvlText w:val=""/>
      <w:lvlJc w:val="left"/>
      <w:pPr>
        <w:tabs>
          <w:tab w:val="num" w:pos="360"/>
        </w:tabs>
      </w:pPr>
      <w:rPr>
        <w:rFonts w:cs="Times New Roman"/>
      </w:rPr>
    </w:lvl>
    <w:lvl w:ilvl="8" w:tplc="2E780BFE">
      <w:numFmt w:val="none"/>
      <w:lvlText w:val=""/>
      <w:lvlJc w:val="left"/>
      <w:pPr>
        <w:tabs>
          <w:tab w:val="num" w:pos="360"/>
        </w:tabs>
      </w:pPr>
      <w:rPr>
        <w:rFonts w:cs="Times New Roman"/>
      </w:rPr>
    </w:lvl>
  </w:abstractNum>
  <w:num w:numId="1">
    <w:abstractNumId w:val="4"/>
  </w:num>
  <w:num w:numId="2">
    <w:abstractNumId w:val="2"/>
  </w:num>
  <w:num w:numId="3">
    <w:abstractNumId w:val="8"/>
  </w:num>
  <w:num w:numId="4">
    <w:abstractNumId w:val="9"/>
  </w:num>
  <w:num w:numId="5">
    <w:abstractNumId w:val="6"/>
  </w:num>
  <w:num w:numId="6">
    <w:abstractNumId w:val="3"/>
  </w:num>
  <w:num w:numId="7">
    <w:abstractNumId w:val="1"/>
  </w:num>
  <w:num w:numId="8">
    <w:abstractNumId w:val="0"/>
  </w:num>
  <w:num w:numId="9">
    <w:abstractNumId w:val="7"/>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64146"/>
    <w:rsid w:val="0000520F"/>
    <w:rsid w:val="00020C26"/>
    <w:rsid w:val="0002411E"/>
    <w:rsid w:val="0002707A"/>
    <w:rsid w:val="000330B9"/>
    <w:rsid w:val="0004379A"/>
    <w:rsid w:val="00086AF1"/>
    <w:rsid w:val="00090769"/>
    <w:rsid w:val="000E3186"/>
    <w:rsid w:val="00103B61"/>
    <w:rsid w:val="00153253"/>
    <w:rsid w:val="00165398"/>
    <w:rsid w:val="001717C7"/>
    <w:rsid w:val="001971A7"/>
    <w:rsid w:val="001A322F"/>
    <w:rsid w:val="001C4270"/>
    <w:rsid w:val="002028E1"/>
    <w:rsid w:val="00206D15"/>
    <w:rsid w:val="00214C42"/>
    <w:rsid w:val="00233561"/>
    <w:rsid w:val="00252D3D"/>
    <w:rsid w:val="00260530"/>
    <w:rsid w:val="00270BE4"/>
    <w:rsid w:val="00274295"/>
    <w:rsid w:val="00293811"/>
    <w:rsid w:val="002A6070"/>
    <w:rsid w:val="002A76DF"/>
    <w:rsid w:val="002C69E9"/>
    <w:rsid w:val="002E0468"/>
    <w:rsid w:val="00312A65"/>
    <w:rsid w:val="00315750"/>
    <w:rsid w:val="00322D76"/>
    <w:rsid w:val="0033504F"/>
    <w:rsid w:val="003525B8"/>
    <w:rsid w:val="00352FEF"/>
    <w:rsid w:val="00365D1E"/>
    <w:rsid w:val="00375CB6"/>
    <w:rsid w:val="003A095C"/>
    <w:rsid w:val="003A0A23"/>
    <w:rsid w:val="003B7384"/>
    <w:rsid w:val="003F6135"/>
    <w:rsid w:val="003F7B2F"/>
    <w:rsid w:val="00401CCB"/>
    <w:rsid w:val="00404832"/>
    <w:rsid w:val="004049C1"/>
    <w:rsid w:val="004217BE"/>
    <w:rsid w:val="00424D9E"/>
    <w:rsid w:val="00454572"/>
    <w:rsid w:val="00462D21"/>
    <w:rsid w:val="004709E5"/>
    <w:rsid w:val="00475723"/>
    <w:rsid w:val="004903B9"/>
    <w:rsid w:val="004C73A5"/>
    <w:rsid w:val="004F122B"/>
    <w:rsid w:val="00511E3C"/>
    <w:rsid w:val="0051242A"/>
    <w:rsid w:val="00532DA4"/>
    <w:rsid w:val="00534AFE"/>
    <w:rsid w:val="005620EE"/>
    <w:rsid w:val="00577048"/>
    <w:rsid w:val="00584D2E"/>
    <w:rsid w:val="005930ED"/>
    <w:rsid w:val="005A7948"/>
    <w:rsid w:val="005B1A54"/>
    <w:rsid w:val="005C571F"/>
    <w:rsid w:val="005D33C8"/>
    <w:rsid w:val="005F725F"/>
    <w:rsid w:val="00603601"/>
    <w:rsid w:val="00620B46"/>
    <w:rsid w:val="00626E13"/>
    <w:rsid w:val="00630D85"/>
    <w:rsid w:val="006348A8"/>
    <w:rsid w:val="00690981"/>
    <w:rsid w:val="00696424"/>
    <w:rsid w:val="006B46F8"/>
    <w:rsid w:val="006F4130"/>
    <w:rsid w:val="00715537"/>
    <w:rsid w:val="007166CA"/>
    <w:rsid w:val="0072536E"/>
    <w:rsid w:val="0073598F"/>
    <w:rsid w:val="00750A97"/>
    <w:rsid w:val="00764146"/>
    <w:rsid w:val="00773DE5"/>
    <w:rsid w:val="00783AE9"/>
    <w:rsid w:val="00822DEA"/>
    <w:rsid w:val="0082695B"/>
    <w:rsid w:val="0084567D"/>
    <w:rsid w:val="0087763E"/>
    <w:rsid w:val="00890784"/>
    <w:rsid w:val="0089533A"/>
    <w:rsid w:val="008B69EC"/>
    <w:rsid w:val="008E09ED"/>
    <w:rsid w:val="008E50AD"/>
    <w:rsid w:val="00915455"/>
    <w:rsid w:val="009560F6"/>
    <w:rsid w:val="00964E09"/>
    <w:rsid w:val="00971F55"/>
    <w:rsid w:val="0099272C"/>
    <w:rsid w:val="009E2C8C"/>
    <w:rsid w:val="00A11FBD"/>
    <w:rsid w:val="00A16114"/>
    <w:rsid w:val="00A60C23"/>
    <w:rsid w:val="00A82F13"/>
    <w:rsid w:val="00A916DA"/>
    <w:rsid w:val="00B04A7D"/>
    <w:rsid w:val="00B05278"/>
    <w:rsid w:val="00B1414D"/>
    <w:rsid w:val="00B16CB6"/>
    <w:rsid w:val="00B31BD8"/>
    <w:rsid w:val="00B466F7"/>
    <w:rsid w:val="00B7247F"/>
    <w:rsid w:val="00BA3613"/>
    <w:rsid w:val="00BD5423"/>
    <w:rsid w:val="00C0516E"/>
    <w:rsid w:val="00C10F95"/>
    <w:rsid w:val="00C1177E"/>
    <w:rsid w:val="00C12D8B"/>
    <w:rsid w:val="00C26411"/>
    <w:rsid w:val="00C33E8A"/>
    <w:rsid w:val="00C34BA3"/>
    <w:rsid w:val="00C369B1"/>
    <w:rsid w:val="00C4315E"/>
    <w:rsid w:val="00C47FD6"/>
    <w:rsid w:val="00C507A1"/>
    <w:rsid w:val="00CB7771"/>
    <w:rsid w:val="00CD4104"/>
    <w:rsid w:val="00CF1437"/>
    <w:rsid w:val="00D2460F"/>
    <w:rsid w:val="00D35CCD"/>
    <w:rsid w:val="00D70CCA"/>
    <w:rsid w:val="00D90236"/>
    <w:rsid w:val="00DC4B6A"/>
    <w:rsid w:val="00DE0B23"/>
    <w:rsid w:val="00E50C58"/>
    <w:rsid w:val="00E53268"/>
    <w:rsid w:val="00E61E6B"/>
    <w:rsid w:val="00E715BA"/>
    <w:rsid w:val="00E86692"/>
    <w:rsid w:val="00EA0DF8"/>
    <w:rsid w:val="00EC0AB4"/>
    <w:rsid w:val="00ED00BF"/>
    <w:rsid w:val="00ED11F3"/>
    <w:rsid w:val="00F02E7C"/>
    <w:rsid w:val="00F05656"/>
    <w:rsid w:val="00F218CB"/>
    <w:rsid w:val="00F325DB"/>
    <w:rsid w:val="00F52B2A"/>
    <w:rsid w:val="00F54A76"/>
    <w:rsid w:val="00F73CF5"/>
    <w:rsid w:val="00F85F21"/>
    <w:rsid w:val="00FA42F7"/>
    <w:rsid w:val="00FB5C4B"/>
    <w:rsid w:val="00FC1BE4"/>
    <w:rsid w:val="00FC4680"/>
    <w:rsid w:val="00FE71CB"/>
  </w:rsids>
  <m:mathPr>
    <m:mathFont m:val="Cambria Math"/>
    <m:brkBin m:val="before"/>
    <m:brkBinSub m:val="--"/>
    <m:smallFrac m:val="off"/>
    <m:dispDef/>
    <m:lMargin m:val="0"/>
    <m:rMargin m:val="0"/>
    <m:defJc m:val="centerGroup"/>
    <m:wrapIndent m:val="1440"/>
    <m:intLim m:val="subSup"/>
    <m:naryLim m:val="undOvr"/>
  </m:mathPr>
  <w:uiCompat97To2003/>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4146"/>
    <w:rPr>
      <w:rFonts w:ascii="Times New Roman" w:eastAsia="Times New Roman" w:hAnsi="Times New Roman"/>
      <w:sz w:val="24"/>
      <w:szCs w:val="24"/>
    </w:rPr>
  </w:style>
  <w:style w:type="paragraph" w:styleId="Ttulo2">
    <w:name w:val="heading 2"/>
    <w:basedOn w:val="Normal"/>
    <w:link w:val="Ttulo2Car"/>
    <w:uiPriority w:val="99"/>
    <w:qFormat/>
    <w:locked/>
    <w:rsid w:val="00A916DA"/>
    <w:pPr>
      <w:spacing w:before="100" w:beforeAutospacing="1" w:after="100" w:afterAutospacing="1"/>
      <w:outlineLvl w:val="1"/>
    </w:pPr>
    <w:rPr>
      <w:rFonts w:eastAsia="Calibri"/>
      <w:b/>
      <w:bCs/>
      <w:sz w:val="36"/>
      <w:szCs w:val="36"/>
    </w:rPr>
  </w:style>
  <w:style w:type="paragraph" w:styleId="Ttulo3">
    <w:name w:val="heading 3"/>
    <w:basedOn w:val="Normal"/>
    <w:link w:val="Ttulo3Car"/>
    <w:uiPriority w:val="99"/>
    <w:qFormat/>
    <w:locked/>
    <w:rsid w:val="00A916DA"/>
    <w:pPr>
      <w:spacing w:before="100" w:beforeAutospacing="1" w:after="100" w:afterAutospacing="1"/>
      <w:outlineLvl w:val="2"/>
    </w:pPr>
    <w:rPr>
      <w:rFonts w:eastAsia="Calibri"/>
      <w:b/>
      <w:bCs/>
      <w:sz w:val="27"/>
      <w:szCs w:val="27"/>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9"/>
    <w:semiHidden/>
    <w:locked/>
    <w:rsid w:val="00A916DA"/>
    <w:rPr>
      <w:rFonts w:cs="Times New Roman"/>
      <w:b/>
      <w:bCs/>
      <w:sz w:val="36"/>
      <w:szCs w:val="36"/>
      <w:lang w:val="es-ES" w:eastAsia="es-ES" w:bidi="ar-SA"/>
    </w:rPr>
  </w:style>
  <w:style w:type="character" w:customStyle="1" w:styleId="Ttulo3Car">
    <w:name w:val="Título 3 Car"/>
    <w:basedOn w:val="Fuentedeprrafopredeter"/>
    <w:link w:val="Ttulo3"/>
    <w:uiPriority w:val="99"/>
    <w:semiHidden/>
    <w:locked/>
    <w:rsid w:val="00A916DA"/>
    <w:rPr>
      <w:rFonts w:cs="Times New Roman"/>
      <w:b/>
      <w:bCs/>
      <w:sz w:val="27"/>
      <w:szCs w:val="27"/>
      <w:lang w:val="es-ES" w:eastAsia="es-ES" w:bidi="ar-SA"/>
    </w:rPr>
  </w:style>
  <w:style w:type="paragraph" w:styleId="NormalWeb">
    <w:name w:val="Normal (Web)"/>
    <w:basedOn w:val="Normal"/>
    <w:uiPriority w:val="99"/>
    <w:rsid w:val="00764146"/>
    <w:pPr>
      <w:spacing w:before="100" w:beforeAutospacing="1" w:after="100" w:afterAutospacing="1"/>
    </w:pPr>
    <w:rPr>
      <w:rFonts w:ascii="Arial Unicode MS" w:eastAsia="Arial Unicode MS" w:hAnsi="Arial Unicode MS" w:cs="Arial Unicode MS"/>
      <w:color w:val="666666"/>
    </w:rPr>
  </w:style>
  <w:style w:type="paragraph" w:styleId="Piedepgina">
    <w:name w:val="footer"/>
    <w:basedOn w:val="Normal"/>
    <w:link w:val="PiedepginaCar"/>
    <w:uiPriority w:val="99"/>
    <w:rsid w:val="00764146"/>
    <w:pPr>
      <w:tabs>
        <w:tab w:val="center" w:pos="4252"/>
        <w:tab w:val="right" w:pos="8504"/>
      </w:tabs>
    </w:pPr>
  </w:style>
  <w:style w:type="character" w:customStyle="1" w:styleId="PiedepginaCar">
    <w:name w:val="Pie de página Car"/>
    <w:basedOn w:val="Fuentedeprrafopredeter"/>
    <w:link w:val="Piedepgina"/>
    <w:uiPriority w:val="99"/>
    <w:locked/>
    <w:rsid w:val="00764146"/>
    <w:rPr>
      <w:rFonts w:ascii="Times New Roman" w:hAnsi="Times New Roman" w:cs="Times New Roman"/>
      <w:sz w:val="24"/>
      <w:szCs w:val="24"/>
      <w:lang w:eastAsia="es-ES"/>
    </w:rPr>
  </w:style>
  <w:style w:type="character" w:styleId="Nmerodepgina">
    <w:name w:val="page number"/>
    <w:basedOn w:val="Fuentedeprrafopredeter"/>
    <w:uiPriority w:val="99"/>
    <w:rsid w:val="00764146"/>
    <w:rPr>
      <w:rFonts w:cs="Times New Roman"/>
    </w:rPr>
  </w:style>
  <w:style w:type="paragraph" w:styleId="Encabezado">
    <w:name w:val="header"/>
    <w:basedOn w:val="Normal"/>
    <w:link w:val="EncabezadoCar"/>
    <w:uiPriority w:val="99"/>
    <w:rsid w:val="00764146"/>
    <w:pPr>
      <w:tabs>
        <w:tab w:val="center" w:pos="4252"/>
        <w:tab w:val="right" w:pos="8504"/>
      </w:tabs>
    </w:pPr>
  </w:style>
  <w:style w:type="character" w:customStyle="1" w:styleId="EncabezadoCar">
    <w:name w:val="Encabezado Car"/>
    <w:basedOn w:val="Fuentedeprrafopredeter"/>
    <w:link w:val="Encabezado"/>
    <w:uiPriority w:val="99"/>
    <w:locked/>
    <w:rsid w:val="00764146"/>
    <w:rPr>
      <w:rFonts w:ascii="Times New Roman" w:hAnsi="Times New Roman" w:cs="Times New Roman"/>
      <w:sz w:val="24"/>
      <w:szCs w:val="24"/>
      <w:lang w:eastAsia="es-ES"/>
    </w:rPr>
  </w:style>
  <w:style w:type="paragraph" w:customStyle="1" w:styleId="Textopredeterminado">
    <w:name w:val="Texto predeterminado"/>
    <w:basedOn w:val="Normal"/>
    <w:uiPriority w:val="99"/>
    <w:rsid w:val="00764146"/>
    <w:pPr>
      <w:overflowPunct w:val="0"/>
      <w:autoSpaceDE w:val="0"/>
      <w:autoSpaceDN w:val="0"/>
      <w:adjustRightInd w:val="0"/>
      <w:textAlignment w:val="baseline"/>
    </w:pPr>
    <w:rPr>
      <w:szCs w:val="20"/>
      <w:lang w:val="en-US"/>
    </w:rPr>
  </w:style>
  <w:style w:type="paragraph" w:styleId="Prrafodelista">
    <w:name w:val="List Paragraph"/>
    <w:basedOn w:val="Normal"/>
    <w:uiPriority w:val="99"/>
    <w:qFormat/>
    <w:rsid w:val="00D70CCA"/>
    <w:pPr>
      <w:ind w:left="720"/>
      <w:contextualSpacing/>
    </w:pPr>
  </w:style>
  <w:style w:type="paragraph" w:customStyle="1" w:styleId="Prrafodelista1">
    <w:name w:val="Párrafo de lista1"/>
    <w:basedOn w:val="Normal"/>
    <w:uiPriority w:val="99"/>
    <w:rsid w:val="001C4270"/>
    <w:pPr>
      <w:spacing w:after="200" w:line="276" w:lineRule="auto"/>
      <w:ind w:left="720"/>
      <w:contextualSpacing/>
    </w:pPr>
    <w:rPr>
      <w:rFonts w:ascii="Calibri" w:hAnsi="Calibri"/>
      <w:sz w:val="22"/>
      <w:szCs w:val="22"/>
      <w:lang w:eastAsia="en-US"/>
    </w:rPr>
  </w:style>
  <w:style w:type="table" w:styleId="Tablaconcuadrcula">
    <w:name w:val="Table Grid"/>
    <w:basedOn w:val="Tablanormal"/>
    <w:uiPriority w:val="99"/>
    <w:locked/>
    <w:rsid w:val="00315750"/>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rsid w:val="00206D1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206D15"/>
    <w:rPr>
      <w:rFonts w:ascii="Tahoma" w:hAnsi="Tahoma" w:cs="Tahoma"/>
      <w:sz w:val="16"/>
      <w:szCs w:val="16"/>
      <w:lang w:val="es-ES" w:eastAsia="es-ES"/>
    </w:rPr>
  </w:style>
  <w:style w:type="character" w:customStyle="1" w:styleId="mw-headline">
    <w:name w:val="mw-headline"/>
    <w:basedOn w:val="Fuentedeprrafopredeter"/>
    <w:uiPriority w:val="99"/>
    <w:rsid w:val="00A916DA"/>
    <w:rPr>
      <w:rFonts w:cs="Times New Roman"/>
    </w:rPr>
  </w:style>
  <w:style w:type="character" w:styleId="Hipervnculo">
    <w:name w:val="Hyperlink"/>
    <w:basedOn w:val="Fuentedeprrafopredeter"/>
    <w:uiPriority w:val="99"/>
    <w:rsid w:val="00A916DA"/>
    <w:rPr>
      <w:rFonts w:cs="Times New Roman"/>
      <w:color w:val="0000FF"/>
      <w:u w:val="single"/>
    </w:rPr>
  </w:style>
  <w:style w:type="paragraph" w:customStyle="1" w:styleId="texto">
    <w:name w:val="texto"/>
    <w:basedOn w:val="Normal"/>
    <w:uiPriority w:val="99"/>
    <w:rsid w:val="00A916DA"/>
    <w:pPr>
      <w:spacing w:before="100" w:beforeAutospacing="1" w:after="100" w:afterAutospacing="1"/>
    </w:pPr>
    <w:rPr>
      <w:rFonts w:eastAsia="Calibr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s.wikipedia.org/wiki/Tesi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es.wikipedia.org/wiki/G%C3%A9nero_literario"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125</TotalTime>
  <Pages>4</Pages>
  <Words>1697</Words>
  <Characters>8914</Characters>
  <Application>Microsoft Office Word</Application>
  <DocSecurity>0</DocSecurity>
  <Lines>74</Lines>
  <Paragraphs>21</Paragraphs>
  <ScaleCrop>false</ScaleCrop>
  <Company>Acer</Company>
  <LinksUpToDate>false</LinksUpToDate>
  <CharactersWithSpaces>10590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Valued Acer Customer</dc:creator>
  <cp:keywords/>
  <dc:description/>
  <cp:lastModifiedBy>Usuario</cp:lastModifiedBy>
  <cp:revision>15</cp:revision>
  <dcterms:created xsi:type="dcterms:W3CDTF">2009-11-17T00:08:00Z</dcterms:created>
  <dcterms:modified xsi:type="dcterms:W3CDTF">2009-11-18T05:28:00Z</dcterms:modified>
</cp:coreProperties>
</file>